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ADF6" w14:textId="6A72316D" w:rsidR="00562772" w:rsidRDefault="00562772" w:rsidP="00562772">
      <w:pPr>
        <w:pStyle w:val="Titel"/>
      </w:pPr>
    </w:p>
    <w:p w14:paraId="2736C2EF" w14:textId="43E93908" w:rsidR="00F15659" w:rsidRDefault="00562772" w:rsidP="00562772">
      <w:pPr>
        <w:pStyle w:val="Titel"/>
      </w:pPr>
      <w:r>
        <w:t>Toelichting bij leerlijnenprofiel leerling</w:t>
      </w:r>
    </w:p>
    <w:p w14:paraId="721615BB" w14:textId="77777777" w:rsidR="0038220C" w:rsidRDefault="0038220C" w:rsidP="0038220C"/>
    <w:p w14:paraId="5B74A36A" w14:textId="77777777" w:rsidR="00562772" w:rsidRDefault="00562772" w:rsidP="00562772">
      <w:pPr>
        <w:tabs>
          <w:tab w:val="left" w:pos="5670"/>
        </w:tabs>
        <w:spacing w:line="280" w:lineRule="atLeast"/>
        <w:rPr>
          <w:rFonts w:ascii="Arial" w:hAnsi="Arial" w:cs="Arial"/>
        </w:rPr>
      </w:pPr>
      <w:r w:rsidRPr="00D101E1">
        <w:rPr>
          <w:rFonts w:ascii="Arial" w:hAnsi="Arial" w:cs="Arial"/>
        </w:rPr>
        <w:t>Geachte ouder</w:t>
      </w:r>
      <w:r>
        <w:rPr>
          <w:rFonts w:ascii="Arial" w:hAnsi="Arial" w:cs="Arial"/>
        </w:rPr>
        <w:t>(</w:t>
      </w:r>
      <w:r w:rsidRPr="00D101E1">
        <w:rPr>
          <w:rFonts w:ascii="Arial" w:hAnsi="Arial" w:cs="Arial"/>
        </w:rPr>
        <w:t>s</w:t>
      </w:r>
      <w:r>
        <w:rPr>
          <w:rFonts w:ascii="Arial" w:hAnsi="Arial" w:cs="Arial"/>
        </w:rPr>
        <w:t>)/verzorger(s)</w:t>
      </w:r>
      <w:r w:rsidRPr="00D101E1">
        <w:rPr>
          <w:rFonts w:ascii="Arial" w:hAnsi="Arial" w:cs="Arial"/>
        </w:rPr>
        <w:t>,</w:t>
      </w:r>
    </w:p>
    <w:p w14:paraId="24AE0DB9" w14:textId="77777777" w:rsidR="00562772" w:rsidRDefault="00562772" w:rsidP="00562772">
      <w:pPr>
        <w:tabs>
          <w:tab w:val="left" w:pos="5670"/>
        </w:tabs>
        <w:spacing w:line="280" w:lineRule="atLeast"/>
        <w:rPr>
          <w:rFonts w:ascii="Arial" w:hAnsi="Arial" w:cs="Arial"/>
        </w:rPr>
      </w:pPr>
    </w:p>
    <w:p w14:paraId="4451417B" w14:textId="77777777" w:rsidR="00562772" w:rsidRDefault="00562772" w:rsidP="00562772">
      <w:pPr>
        <w:tabs>
          <w:tab w:val="left" w:pos="5670"/>
        </w:tabs>
        <w:spacing w:line="280" w:lineRule="atLeast"/>
        <w:rPr>
          <w:rFonts w:ascii="Arial" w:hAnsi="Arial" w:cs="Arial"/>
        </w:rPr>
      </w:pPr>
      <w:r>
        <w:rPr>
          <w:rFonts w:ascii="Arial" w:hAnsi="Arial" w:cs="Arial"/>
        </w:rPr>
        <w:t>Vanaf nu krijgt u in plaats van een rapport een document waarop staat beschreven hoe uw kind het doet op school en in welke mate uw kind zich ontwikkelt zoals wij hadden verwacht. In deze brief geven wij een toelichting op deze nieuwe manier van werken. In de groepen 1 en 2 werken wij namelijk met de Leerlijnen jonge kind, die geregistreerd worden in het leerlingvolgsysteem ParnasSys.</w:t>
      </w:r>
    </w:p>
    <w:p w14:paraId="7E810E16" w14:textId="77777777" w:rsidR="00562772" w:rsidRDefault="00562772" w:rsidP="00562772">
      <w:pPr>
        <w:tabs>
          <w:tab w:val="left" w:pos="5670"/>
        </w:tabs>
        <w:spacing w:line="280" w:lineRule="atLeast"/>
        <w:rPr>
          <w:rFonts w:ascii="Arial" w:hAnsi="Arial" w:cs="Arial"/>
        </w:rPr>
      </w:pPr>
    </w:p>
    <w:p w14:paraId="7C49EC43" w14:textId="77777777" w:rsidR="00562772" w:rsidRDefault="00562772" w:rsidP="00562772">
      <w:pPr>
        <w:pStyle w:val="Kop2"/>
      </w:pPr>
      <w:r>
        <w:t>Leerlijnen</w:t>
      </w:r>
    </w:p>
    <w:p w14:paraId="3AF9CBB6" w14:textId="304EA7DE" w:rsidR="00562772" w:rsidRDefault="00562772" w:rsidP="00562772">
      <w:pPr>
        <w:tabs>
          <w:tab w:val="left" w:pos="5670"/>
        </w:tabs>
        <w:spacing w:line="280" w:lineRule="atLeast"/>
        <w:rPr>
          <w:rFonts w:ascii="Arial" w:hAnsi="Arial" w:cs="Arial"/>
        </w:rPr>
      </w:pPr>
      <w:r>
        <w:rPr>
          <w:rFonts w:ascii="Arial" w:hAnsi="Arial" w:cs="Arial"/>
        </w:rPr>
        <w:t>D</w:t>
      </w:r>
      <w:r w:rsidRPr="002A3694">
        <w:rPr>
          <w:rFonts w:ascii="Arial" w:hAnsi="Arial" w:cs="Arial"/>
        </w:rPr>
        <w:t xml:space="preserve">oor middel van kleurtjes </w:t>
      </w:r>
      <w:r>
        <w:rPr>
          <w:rFonts w:ascii="Arial" w:hAnsi="Arial" w:cs="Arial"/>
        </w:rPr>
        <w:t xml:space="preserve">ziet u </w:t>
      </w:r>
      <w:r w:rsidRPr="002A3694">
        <w:rPr>
          <w:rFonts w:ascii="Arial" w:hAnsi="Arial" w:cs="Arial"/>
        </w:rPr>
        <w:t xml:space="preserve">hoe uw kind zich ontwikkelt op </w:t>
      </w:r>
      <w:r w:rsidRPr="00562772">
        <w:rPr>
          <w:rFonts w:ascii="Arial" w:hAnsi="Arial" w:cs="Arial"/>
          <w:bCs/>
        </w:rPr>
        <w:t>de leerlijnen</w:t>
      </w:r>
      <w:r>
        <w:rPr>
          <w:rFonts w:ascii="Arial" w:hAnsi="Arial" w:cs="Arial"/>
        </w:rPr>
        <w:t xml:space="preserve"> die wij</w:t>
      </w:r>
      <w:r w:rsidRPr="002A3694">
        <w:rPr>
          <w:rFonts w:ascii="Arial" w:hAnsi="Arial" w:cs="Arial"/>
        </w:rPr>
        <w:t xml:space="preserve"> op school gebruiken. </w:t>
      </w:r>
      <w:r>
        <w:rPr>
          <w:rFonts w:ascii="Arial" w:hAnsi="Arial" w:cs="Arial"/>
        </w:rPr>
        <w:t xml:space="preserve">De verschillende leerlijnen zijn geclusterd in </w:t>
      </w:r>
      <w:r>
        <w:rPr>
          <w:rFonts w:ascii="Arial" w:hAnsi="Arial" w:cs="Arial"/>
        </w:rPr>
        <w:t>vijf</w:t>
      </w:r>
      <w:r>
        <w:rPr>
          <w:rFonts w:ascii="Arial" w:hAnsi="Arial" w:cs="Arial"/>
        </w:rPr>
        <w:t xml:space="preserve"> leergebieden: taal, rekenen, motoriek</w:t>
      </w:r>
      <w:r>
        <w:rPr>
          <w:rFonts w:ascii="Arial" w:hAnsi="Arial" w:cs="Arial"/>
        </w:rPr>
        <w:t>, sociaal-emotioneel</w:t>
      </w:r>
      <w:r>
        <w:rPr>
          <w:rFonts w:ascii="Arial" w:hAnsi="Arial" w:cs="Arial"/>
        </w:rPr>
        <w:t xml:space="preserve"> en spel. Elke leerlijn is opgedeeld in leerdoelen met een opbouwende moeilijkheidsgraad. Deze moeilijkheidsgraad wordt weergegeven door middel van een beheersingsniveau. In onderstaande tabel ziet u wanneer aan welke beheersingsniveaus gewerkt moet worden.</w:t>
      </w:r>
    </w:p>
    <w:tbl>
      <w:tblPr>
        <w:tblStyle w:val="GouweAcademie"/>
        <w:tblW w:w="0" w:type="auto"/>
        <w:tblLook w:val="04A0" w:firstRow="1" w:lastRow="0" w:firstColumn="1" w:lastColumn="0" w:noHBand="0" w:noVBand="1"/>
      </w:tblPr>
      <w:tblGrid>
        <w:gridCol w:w="1867"/>
        <w:gridCol w:w="5529"/>
      </w:tblGrid>
      <w:tr w:rsidR="00562772" w14:paraId="390B6978" w14:textId="77777777" w:rsidTr="00562772">
        <w:trPr>
          <w:cnfStyle w:val="100000000000" w:firstRow="1" w:lastRow="0" w:firstColumn="0" w:lastColumn="0" w:oddVBand="0" w:evenVBand="0" w:oddHBand="0" w:evenHBand="0" w:firstRowFirstColumn="0" w:firstRowLastColumn="0" w:lastRowFirstColumn="0" w:lastRowLastColumn="0"/>
        </w:trPr>
        <w:tc>
          <w:tcPr>
            <w:tcW w:w="1129" w:type="dxa"/>
          </w:tcPr>
          <w:p w14:paraId="74FC9D6A" w14:textId="7A57A327" w:rsidR="00562772" w:rsidRDefault="00562772" w:rsidP="00562772">
            <w:pPr>
              <w:tabs>
                <w:tab w:val="left" w:pos="5670"/>
              </w:tabs>
              <w:spacing w:line="280" w:lineRule="atLeast"/>
              <w:rPr>
                <w:rFonts w:ascii="Arial" w:hAnsi="Arial" w:cs="Arial"/>
              </w:rPr>
            </w:pPr>
            <w:r>
              <w:rPr>
                <w:rFonts w:ascii="Arial" w:hAnsi="Arial" w:cs="Arial"/>
              </w:rPr>
              <w:t xml:space="preserve">Beheersingsniveau </w:t>
            </w:r>
          </w:p>
        </w:tc>
        <w:tc>
          <w:tcPr>
            <w:tcW w:w="5529" w:type="dxa"/>
          </w:tcPr>
          <w:p w14:paraId="1A2FDBAE" w14:textId="75EBB3FE" w:rsidR="00562772" w:rsidRDefault="00562772" w:rsidP="00562772">
            <w:pPr>
              <w:tabs>
                <w:tab w:val="left" w:pos="5670"/>
              </w:tabs>
              <w:spacing w:line="280" w:lineRule="atLeast"/>
              <w:rPr>
                <w:rFonts w:ascii="Arial" w:hAnsi="Arial" w:cs="Arial"/>
              </w:rPr>
            </w:pPr>
            <w:r>
              <w:rPr>
                <w:rFonts w:ascii="Arial" w:hAnsi="Arial" w:cs="Arial"/>
              </w:rPr>
              <w:t>Wanneer wordt er aan dit doel gewerkt?</w:t>
            </w:r>
          </w:p>
        </w:tc>
      </w:tr>
      <w:tr w:rsidR="00562772" w14:paraId="151A1D92" w14:textId="77777777" w:rsidTr="00562772">
        <w:tc>
          <w:tcPr>
            <w:tcW w:w="1129" w:type="dxa"/>
          </w:tcPr>
          <w:p w14:paraId="05D9F079" w14:textId="3D20B42E" w:rsidR="00562772" w:rsidRDefault="00562772" w:rsidP="00562772">
            <w:pPr>
              <w:tabs>
                <w:tab w:val="left" w:pos="5670"/>
              </w:tabs>
              <w:spacing w:line="280" w:lineRule="atLeast"/>
              <w:rPr>
                <w:rFonts w:ascii="Arial" w:hAnsi="Arial" w:cs="Arial"/>
              </w:rPr>
            </w:pPr>
            <w:r>
              <w:rPr>
                <w:rFonts w:ascii="Arial" w:hAnsi="Arial" w:cs="Arial"/>
              </w:rPr>
              <w:t>0</w:t>
            </w:r>
          </w:p>
        </w:tc>
        <w:tc>
          <w:tcPr>
            <w:tcW w:w="5529" w:type="dxa"/>
          </w:tcPr>
          <w:p w14:paraId="14EAF733" w14:textId="03EC5E8C" w:rsidR="00562772" w:rsidRDefault="00562772" w:rsidP="00562772">
            <w:pPr>
              <w:tabs>
                <w:tab w:val="left" w:pos="5670"/>
              </w:tabs>
              <w:spacing w:line="280" w:lineRule="atLeast"/>
              <w:rPr>
                <w:rFonts w:ascii="Arial" w:hAnsi="Arial" w:cs="Arial"/>
              </w:rPr>
            </w:pPr>
            <w:r>
              <w:rPr>
                <w:rFonts w:ascii="Arial" w:hAnsi="Arial" w:cs="Arial"/>
              </w:rPr>
              <w:t>Vóór groep 1, dit zijn de doelen voor kinderen van 3,5 tot 4 jaar.</w:t>
            </w:r>
          </w:p>
        </w:tc>
      </w:tr>
      <w:tr w:rsidR="00562772" w14:paraId="25638F36" w14:textId="77777777" w:rsidTr="00562772">
        <w:trPr>
          <w:cnfStyle w:val="000000010000" w:firstRow="0" w:lastRow="0" w:firstColumn="0" w:lastColumn="0" w:oddVBand="0" w:evenVBand="0" w:oddHBand="0" w:evenHBand="1" w:firstRowFirstColumn="0" w:firstRowLastColumn="0" w:lastRowFirstColumn="0" w:lastRowLastColumn="0"/>
        </w:trPr>
        <w:tc>
          <w:tcPr>
            <w:tcW w:w="1129" w:type="dxa"/>
          </w:tcPr>
          <w:p w14:paraId="25ED2CCD" w14:textId="4FD3E43B" w:rsidR="00562772" w:rsidRDefault="00562772" w:rsidP="00562772">
            <w:pPr>
              <w:tabs>
                <w:tab w:val="left" w:pos="5670"/>
              </w:tabs>
              <w:spacing w:line="280" w:lineRule="atLeast"/>
              <w:rPr>
                <w:rFonts w:ascii="Arial" w:hAnsi="Arial" w:cs="Arial"/>
              </w:rPr>
            </w:pPr>
            <w:r>
              <w:rPr>
                <w:rFonts w:ascii="Arial" w:hAnsi="Arial" w:cs="Arial"/>
              </w:rPr>
              <w:t>1a</w:t>
            </w:r>
          </w:p>
        </w:tc>
        <w:tc>
          <w:tcPr>
            <w:tcW w:w="5529" w:type="dxa"/>
          </w:tcPr>
          <w:p w14:paraId="16DC883F" w14:textId="53C5A979" w:rsidR="00562772" w:rsidRDefault="00562772" w:rsidP="00562772">
            <w:pPr>
              <w:tabs>
                <w:tab w:val="left" w:pos="5670"/>
              </w:tabs>
              <w:spacing w:line="280" w:lineRule="atLeast"/>
              <w:rPr>
                <w:rFonts w:ascii="Arial" w:hAnsi="Arial" w:cs="Arial"/>
              </w:rPr>
            </w:pPr>
            <w:r>
              <w:rPr>
                <w:rFonts w:ascii="Arial" w:hAnsi="Arial" w:cs="Arial"/>
              </w:rPr>
              <w:t>1</w:t>
            </w:r>
            <w:r w:rsidRPr="00562772">
              <w:rPr>
                <w:rFonts w:ascii="Arial" w:hAnsi="Arial" w:cs="Arial"/>
                <w:vertAlign w:val="superscript"/>
              </w:rPr>
              <w:t>e</w:t>
            </w:r>
            <w:r>
              <w:rPr>
                <w:rFonts w:ascii="Arial" w:hAnsi="Arial" w:cs="Arial"/>
              </w:rPr>
              <w:t xml:space="preserve"> helft groep 1, tot 1 februari</w:t>
            </w:r>
          </w:p>
        </w:tc>
      </w:tr>
      <w:tr w:rsidR="00562772" w14:paraId="60C28932" w14:textId="77777777" w:rsidTr="00562772">
        <w:tc>
          <w:tcPr>
            <w:tcW w:w="1129" w:type="dxa"/>
          </w:tcPr>
          <w:p w14:paraId="7779D88A" w14:textId="61BD0DF0" w:rsidR="00562772" w:rsidRDefault="00562772" w:rsidP="00562772">
            <w:pPr>
              <w:tabs>
                <w:tab w:val="left" w:pos="5670"/>
              </w:tabs>
              <w:spacing w:line="280" w:lineRule="atLeast"/>
              <w:rPr>
                <w:rFonts w:ascii="Arial" w:hAnsi="Arial" w:cs="Arial"/>
              </w:rPr>
            </w:pPr>
            <w:r>
              <w:rPr>
                <w:rFonts w:ascii="Arial" w:hAnsi="Arial" w:cs="Arial"/>
              </w:rPr>
              <w:t>1b</w:t>
            </w:r>
          </w:p>
        </w:tc>
        <w:tc>
          <w:tcPr>
            <w:tcW w:w="5529" w:type="dxa"/>
          </w:tcPr>
          <w:p w14:paraId="187522BE" w14:textId="3A1A5582" w:rsidR="00562772" w:rsidRDefault="00562772" w:rsidP="00562772">
            <w:pPr>
              <w:tabs>
                <w:tab w:val="left" w:pos="5670"/>
              </w:tabs>
              <w:spacing w:line="280" w:lineRule="atLeast"/>
              <w:rPr>
                <w:rFonts w:ascii="Arial" w:hAnsi="Arial" w:cs="Arial"/>
              </w:rPr>
            </w:pPr>
            <w:r>
              <w:rPr>
                <w:rFonts w:ascii="Arial" w:hAnsi="Arial" w:cs="Arial"/>
              </w:rPr>
              <w:t>2</w:t>
            </w:r>
            <w:r w:rsidRPr="00562772">
              <w:rPr>
                <w:rFonts w:ascii="Arial" w:hAnsi="Arial" w:cs="Arial"/>
                <w:vertAlign w:val="superscript"/>
              </w:rPr>
              <w:t>e</w:t>
            </w:r>
            <w:r>
              <w:rPr>
                <w:rFonts w:ascii="Arial" w:hAnsi="Arial" w:cs="Arial"/>
              </w:rPr>
              <w:t xml:space="preserve"> helft groep 1, vanaf 1 februari</w:t>
            </w:r>
          </w:p>
        </w:tc>
      </w:tr>
      <w:tr w:rsidR="00562772" w14:paraId="05492367" w14:textId="77777777" w:rsidTr="00562772">
        <w:trPr>
          <w:cnfStyle w:val="000000010000" w:firstRow="0" w:lastRow="0" w:firstColumn="0" w:lastColumn="0" w:oddVBand="0" w:evenVBand="0" w:oddHBand="0" w:evenHBand="1" w:firstRowFirstColumn="0" w:firstRowLastColumn="0" w:lastRowFirstColumn="0" w:lastRowLastColumn="0"/>
        </w:trPr>
        <w:tc>
          <w:tcPr>
            <w:tcW w:w="1129" w:type="dxa"/>
          </w:tcPr>
          <w:p w14:paraId="22162985" w14:textId="409E0046" w:rsidR="00562772" w:rsidRDefault="00562772" w:rsidP="00562772">
            <w:pPr>
              <w:tabs>
                <w:tab w:val="left" w:pos="5670"/>
              </w:tabs>
              <w:spacing w:line="280" w:lineRule="atLeast"/>
              <w:rPr>
                <w:rFonts w:ascii="Arial" w:hAnsi="Arial" w:cs="Arial"/>
              </w:rPr>
            </w:pPr>
            <w:r>
              <w:rPr>
                <w:rFonts w:ascii="Arial" w:hAnsi="Arial" w:cs="Arial"/>
              </w:rPr>
              <w:t>2a</w:t>
            </w:r>
          </w:p>
        </w:tc>
        <w:tc>
          <w:tcPr>
            <w:tcW w:w="5529" w:type="dxa"/>
          </w:tcPr>
          <w:p w14:paraId="47438B70" w14:textId="6BF7821A" w:rsidR="00562772" w:rsidRDefault="00562772" w:rsidP="00562772">
            <w:pPr>
              <w:tabs>
                <w:tab w:val="left" w:pos="5670"/>
              </w:tabs>
              <w:spacing w:line="280" w:lineRule="atLeast"/>
              <w:rPr>
                <w:rFonts w:ascii="Arial" w:hAnsi="Arial" w:cs="Arial"/>
              </w:rPr>
            </w:pPr>
            <w:r>
              <w:rPr>
                <w:rFonts w:ascii="Arial" w:hAnsi="Arial" w:cs="Arial"/>
              </w:rPr>
              <w:t>1</w:t>
            </w:r>
            <w:r w:rsidRPr="00562772">
              <w:rPr>
                <w:rFonts w:ascii="Arial" w:hAnsi="Arial" w:cs="Arial"/>
                <w:vertAlign w:val="superscript"/>
              </w:rPr>
              <w:t>e</w:t>
            </w:r>
            <w:r>
              <w:rPr>
                <w:rFonts w:ascii="Arial" w:hAnsi="Arial" w:cs="Arial"/>
              </w:rPr>
              <w:t xml:space="preserve"> helft groep 2, tot 1 februari</w:t>
            </w:r>
          </w:p>
        </w:tc>
      </w:tr>
      <w:tr w:rsidR="00562772" w14:paraId="5B85304E" w14:textId="77777777" w:rsidTr="00562772">
        <w:tc>
          <w:tcPr>
            <w:tcW w:w="1129" w:type="dxa"/>
          </w:tcPr>
          <w:p w14:paraId="61DFE67B" w14:textId="7E816F5F" w:rsidR="00562772" w:rsidRDefault="00562772" w:rsidP="00562772">
            <w:pPr>
              <w:tabs>
                <w:tab w:val="left" w:pos="5670"/>
              </w:tabs>
              <w:spacing w:line="280" w:lineRule="atLeast"/>
              <w:rPr>
                <w:rFonts w:ascii="Arial" w:hAnsi="Arial" w:cs="Arial"/>
              </w:rPr>
            </w:pPr>
            <w:r>
              <w:rPr>
                <w:rFonts w:ascii="Arial" w:hAnsi="Arial" w:cs="Arial"/>
              </w:rPr>
              <w:t>2b</w:t>
            </w:r>
          </w:p>
        </w:tc>
        <w:tc>
          <w:tcPr>
            <w:tcW w:w="5529" w:type="dxa"/>
          </w:tcPr>
          <w:p w14:paraId="6599E222" w14:textId="467F8FB4" w:rsidR="00562772" w:rsidRDefault="00562772" w:rsidP="00562772">
            <w:pPr>
              <w:tabs>
                <w:tab w:val="left" w:pos="5670"/>
              </w:tabs>
              <w:spacing w:line="280" w:lineRule="atLeast"/>
              <w:rPr>
                <w:rFonts w:ascii="Arial" w:hAnsi="Arial" w:cs="Arial"/>
              </w:rPr>
            </w:pPr>
            <w:r>
              <w:rPr>
                <w:rFonts w:ascii="Arial" w:hAnsi="Arial" w:cs="Arial"/>
              </w:rPr>
              <w:t>2</w:t>
            </w:r>
            <w:r w:rsidRPr="00562772">
              <w:rPr>
                <w:rFonts w:ascii="Arial" w:hAnsi="Arial" w:cs="Arial"/>
                <w:vertAlign w:val="superscript"/>
              </w:rPr>
              <w:t>e</w:t>
            </w:r>
            <w:r>
              <w:rPr>
                <w:rFonts w:ascii="Arial" w:hAnsi="Arial" w:cs="Arial"/>
              </w:rPr>
              <w:t xml:space="preserve"> helft groep </w:t>
            </w:r>
            <w:r>
              <w:rPr>
                <w:rFonts w:ascii="Arial" w:hAnsi="Arial" w:cs="Arial"/>
              </w:rPr>
              <w:t>2</w:t>
            </w:r>
            <w:r>
              <w:rPr>
                <w:rFonts w:ascii="Arial" w:hAnsi="Arial" w:cs="Arial"/>
              </w:rPr>
              <w:t>, vanaf 1 februari</w:t>
            </w:r>
          </w:p>
        </w:tc>
      </w:tr>
      <w:tr w:rsidR="00562772" w14:paraId="1F5EC24B" w14:textId="77777777" w:rsidTr="00562772">
        <w:trPr>
          <w:cnfStyle w:val="000000010000" w:firstRow="0" w:lastRow="0" w:firstColumn="0" w:lastColumn="0" w:oddVBand="0" w:evenVBand="0" w:oddHBand="0" w:evenHBand="1" w:firstRowFirstColumn="0" w:firstRowLastColumn="0" w:lastRowFirstColumn="0" w:lastRowLastColumn="0"/>
        </w:trPr>
        <w:tc>
          <w:tcPr>
            <w:tcW w:w="1129" w:type="dxa"/>
          </w:tcPr>
          <w:p w14:paraId="1F9B0724" w14:textId="33EF80FD" w:rsidR="00562772" w:rsidRDefault="00562772" w:rsidP="00562772">
            <w:pPr>
              <w:tabs>
                <w:tab w:val="left" w:pos="5670"/>
              </w:tabs>
              <w:spacing w:line="280" w:lineRule="atLeast"/>
              <w:rPr>
                <w:rFonts w:ascii="Arial" w:hAnsi="Arial" w:cs="Arial"/>
              </w:rPr>
            </w:pPr>
            <w:r>
              <w:rPr>
                <w:rFonts w:ascii="Arial" w:hAnsi="Arial" w:cs="Arial"/>
              </w:rPr>
              <w:t>3a</w:t>
            </w:r>
          </w:p>
        </w:tc>
        <w:tc>
          <w:tcPr>
            <w:tcW w:w="5529" w:type="dxa"/>
          </w:tcPr>
          <w:p w14:paraId="196DABA6" w14:textId="1A0C91EF" w:rsidR="00562772" w:rsidRDefault="00562772" w:rsidP="00562772">
            <w:pPr>
              <w:tabs>
                <w:tab w:val="left" w:pos="5670"/>
              </w:tabs>
              <w:spacing w:line="280" w:lineRule="atLeast"/>
              <w:rPr>
                <w:rFonts w:ascii="Arial" w:hAnsi="Arial" w:cs="Arial"/>
              </w:rPr>
            </w:pPr>
            <w:r>
              <w:rPr>
                <w:rFonts w:ascii="Arial" w:hAnsi="Arial" w:cs="Arial"/>
              </w:rPr>
              <w:t>1</w:t>
            </w:r>
            <w:r w:rsidRPr="00562772">
              <w:rPr>
                <w:rFonts w:ascii="Arial" w:hAnsi="Arial" w:cs="Arial"/>
                <w:vertAlign w:val="superscript"/>
              </w:rPr>
              <w:t>e</w:t>
            </w:r>
            <w:r>
              <w:rPr>
                <w:rFonts w:ascii="Arial" w:hAnsi="Arial" w:cs="Arial"/>
              </w:rPr>
              <w:t xml:space="preserve"> helft groep </w:t>
            </w:r>
            <w:r>
              <w:rPr>
                <w:rFonts w:ascii="Arial" w:hAnsi="Arial" w:cs="Arial"/>
              </w:rPr>
              <w:t>3</w:t>
            </w:r>
            <w:r>
              <w:rPr>
                <w:rFonts w:ascii="Arial" w:hAnsi="Arial" w:cs="Arial"/>
              </w:rPr>
              <w:t>, tot 1 februari</w:t>
            </w:r>
          </w:p>
        </w:tc>
      </w:tr>
      <w:tr w:rsidR="00562772" w14:paraId="543FD37A" w14:textId="77777777" w:rsidTr="00562772">
        <w:tc>
          <w:tcPr>
            <w:tcW w:w="1129" w:type="dxa"/>
          </w:tcPr>
          <w:p w14:paraId="11507990" w14:textId="1B912B86" w:rsidR="00562772" w:rsidRDefault="00562772" w:rsidP="00562772">
            <w:pPr>
              <w:tabs>
                <w:tab w:val="left" w:pos="5670"/>
              </w:tabs>
              <w:spacing w:line="280" w:lineRule="atLeast"/>
              <w:rPr>
                <w:rFonts w:ascii="Arial" w:hAnsi="Arial" w:cs="Arial"/>
              </w:rPr>
            </w:pPr>
            <w:r>
              <w:rPr>
                <w:rFonts w:ascii="Arial" w:hAnsi="Arial" w:cs="Arial"/>
              </w:rPr>
              <w:t>3b</w:t>
            </w:r>
          </w:p>
        </w:tc>
        <w:tc>
          <w:tcPr>
            <w:tcW w:w="5529" w:type="dxa"/>
          </w:tcPr>
          <w:p w14:paraId="57543345" w14:textId="1D34BADE" w:rsidR="00562772" w:rsidRDefault="00562772" w:rsidP="00562772">
            <w:pPr>
              <w:tabs>
                <w:tab w:val="left" w:pos="5670"/>
              </w:tabs>
              <w:spacing w:line="280" w:lineRule="atLeast"/>
              <w:rPr>
                <w:rFonts w:ascii="Arial" w:hAnsi="Arial" w:cs="Arial"/>
              </w:rPr>
            </w:pPr>
            <w:r>
              <w:rPr>
                <w:rFonts w:ascii="Arial" w:hAnsi="Arial" w:cs="Arial"/>
              </w:rPr>
              <w:t>2</w:t>
            </w:r>
            <w:r w:rsidRPr="00562772">
              <w:rPr>
                <w:rFonts w:ascii="Arial" w:hAnsi="Arial" w:cs="Arial"/>
                <w:vertAlign w:val="superscript"/>
              </w:rPr>
              <w:t>e</w:t>
            </w:r>
            <w:r>
              <w:rPr>
                <w:rFonts w:ascii="Arial" w:hAnsi="Arial" w:cs="Arial"/>
              </w:rPr>
              <w:t xml:space="preserve"> helft groep </w:t>
            </w:r>
            <w:r>
              <w:rPr>
                <w:rFonts w:ascii="Arial" w:hAnsi="Arial" w:cs="Arial"/>
              </w:rPr>
              <w:t>3</w:t>
            </w:r>
            <w:r>
              <w:rPr>
                <w:rFonts w:ascii="Arial" w:hAnsi="Arial" w:cs="Arial"/>
              </w:rPr>
              <w:t>, vanaf 1 februari</w:t>
            </w:r>
          </w:p>
        </w:tc>
      </w:tr>
    </w:tbl>
    <w:p w14:paraId="57D988DD" w14:textId="77777777" w:rsidR="00562772" w:rsidRDefault="00562772" w:rsidP="00562772">
      <w:pPr>
        <w:tabs>
          <w:tab w:val="left" w:pos="5670"/>
        </w:tabs>
        <w:spacing w:line="280" w:lineRule="atLeast"/>
        <w:rPr>
          <w:rFonts w:ascii="Arial" w:hAnsi="Arial" w:cs="Arial"/>
        </w:rPr>
      </w:pPr>
    </w:p>
    <w:p w14:paraId="48BB6D49" w14:textId="77777777" w:rsidR="00562772" w:rsidRPr="002A3694" w:rsidRDefault="00562772" w:rsidP="00562772">
      <w:pPr>
        <w:pStyle w:val="Kop2"/>
      </w:pPr>
      <w:r w:rsidRPr="002A3694">
        <w:t xml:space="preserve">Wat betekenen de kleuren? </w:t>
      </w:r>
    </w:p>
    <w:p w14:paraId="595C6D19" w14:textId="77777777" w:rsidR="00562772" w:rsidRDefault="00562772" w:rsidP="00562772">
      <w:pPr>
        <w:tabs>
          <w:tab w:val="left" w:pos="5670"/>
        </w:tabs>
        <w:spacing w:line="280" w:lineRule="atLeast"/>
        <w:rPr>
          <w:rFonts w:ascii="Arial" w:hAnsi="Arial" w:cs="Arial"/>
        </w:rPr>
      </w:pPr>
      <w:r>
        <w:rPr>
          <w:rFonts w:ascii="Arial" w:hAnsi="Arial" w:cs="Arial"/>
        </w:rPr>
        <w:t>Op het profiel ziet u achter de leerlijnen een aantal verschillende kleuren staan. Deze kleuren hebben een betekenis.</w:t>
      </w:r>
    </w:p>
    <w:p w14:paraId="49D24148" w14:textId="77777777" w:rsidR="00562772" w:rsidRPr="007D7655" w:rsidRDefault="00562772" w:rsidP="00562772">
      <w:pPr>
        <w:pStyle w:val="Lijstalinea"/>
        <w:numPr>
          <w:ilvl w:val="0"/>
          <w:numId w:val="7"/>
        </w:numPr>
        <w:tabs>
          <w:tab w:val="left" w:pos="5670"/>
        </w:tabs>
        <w:spacing w:after="160" w:line="280" w:lineRule="atLeast"/>
        <w:contextualSpacing/>
        <w:rPr>
          <w:rFonts w:ascii="Arial" w:hAnsi="Arial" w:cs="Arial"/>
        </w:rPr>
      </w:pPr>
      <w:r w:rsidRPr="007D7655">
        <w:rPr>
          <w:rFonts w:ascii="Arial" w:hAnsi="Arial" w:cs="Arial"/>
        </w:rPr>
        <w:t>Groen: alle doelen van dat niveau zijn door uw kind behaald</w:t>
      </w:r>
    </w:p>
    <w:p w14:paraId="221F41E6" w14:textId="21327672" w:rsidR="00562772" w:rsidRDefault="00562772" w:rsidP="00562772">
      <w:pPr>
        <w:pStyle w:val="Lijstalinea"/>
        <w:numPr>
          <w:ilvl w:val="0"/>
          <w:numId w:val="7"/>
        </w:numPr>
        <w:tabs>
          <w:tab w:val="left" w:pos="5670"/>
        </w:tabs>
        <w:spacing w:after="160" w:line="280" w:lineRule="atLeast"/>
        <w:contextualSpacing/>
        <w:rPr>
          <w:rFonts w:ascii="Arial" w:hAnsi="Arial" w:cs="Arial"/>
        </w:rPr>
      </w:pPr>
      <w:r>
        <w:rPr>
          <w:rFonts w:ascii="Arial" w:hAnsi="Arial" w:cs="Arial"/>
        </w:rPr>
        <w:t xml:space="preserve">Geel: die niveaus </w:t>
      </w:r>
      <w:r>
        <w:rPr>
          <w:rFonts w:ascii="Arial" w:hAnsi="Arial" w:cs="Arial"/>
        </w:rPr>
        <w:t>hoeven</w:t>
      </w:r>
      <w:r>
        <w:rPr>
          <w:rFonts w:ascii="Arial" w:hAnsi="Arial" w:cs="Arial"/>
        </w:rPr>
        <w:t xml:space="preserve"> pas</w:t>
      </w:r>
      <w:r w:rsidRPr="002A3694">
        <w:rPr>
          <w:rFonts w:ascii="Arial" w:hAnsi="Arial" w:cs="Arial"/>
        </w:rPr>
        <w:t xml:space="preserve"> behaald</w:t>
      </w:r>
      <w:r>
        <w:rPr>
          <w:rFonts w:ascii="Arial" w:hAnsi="Arial" w:cs="Arial"/>
        </w:rPr>
        <w:t xml:space="preserve"> te</w:t>
      </w:r>
      <w:r w:rsidRPr="002A3694">
        <w:rPr>
          <w:rFonts w:ascii="Arial" w:hAnsi="Arial" w:cs="Arial"/>
        </w:rPr>
        <w:t xml:space="preserve"> worden als uw kind ouder is</w:t>
      </w:r>
    </w:p>
    <w:p w14:paraId="58753611" w14:textId="4FCE60D0" w:rsidR="00562772" w:rsidRPr="00562772" w:rsidRDefault="00562772" w:rsidP="00562772">
      <w:pPr>
        <w:pStyle w:val="Lijstalinea"/>
        <w:numPr>
          <w:ilvl w:val="1"/>
          <w:numId w:val="7"/>
        </w:numPr>
        <w:tabs>
          <w:tab w:val="left" w:pos="5670"/>
        </w:tabs>
        <w:spacing w:after="160" w:line="280" w:lineRule="atLeast"/>
        <w:contextualSpacing/>
        <w:rPr>
          <w:rFonts w:ascii="Arial" w:hAnsi="Arial" w:cs="Arial"/>
        </w:rPr>
      </w:pPr>
      <w:r w:rsidRPr="002A3694">
        <w:rPr>
          <w:rFonts w:ascii="Arial" w:hAnsi="Arial" w:cs="Arial"/>
        </w:rPr>
        <w:t xml:space="preserve">Staat er een </w:t>
      </w:r>
      <w:r w:rsidRPr="002A3694">
        <w:rPr>
          <w:rFonts w:ascii="Arial" w:hAnsi="Arial" w:cs="Arial"/>
          <w:u w:val="single"/>
        </w:rPr>
        <w:t>percentage in een geel vakje</w:t>
      </w:r>
      <w:r w:rsidRPr="002A3694">
        <w:rPr>
          <w:rFonts w:ascii="Arial" w:hAnsi="Arial" w:cs="Arial"/>
        </w:rPr>
        <w:t>? Dan loopt uw kind voor.</w:t>
      </w:r>
      <w:r>
        <w:rPr>
          <w:rFonts w:ascii="Arial" w:hAnsi="Arial" w:cs="Arial"/>
        </w:rPr>
        <w:t xml:space="preserve"> Dit kan bijvoorbeeld komen doordat uw kind wat ouder is dan de gemiddelde leerling in de klas. </w:t>
      </w:r>
      <w:r w:rsidRPr="002A3694">
        <w:rPr>
          <w:rFonts w:ascii="Arial" w:hAnsi="Arial" w:cs="Arial"/>
        </w:rPr>
        <w:t xml:space="preserve"> </w:t>
      </w:r>
    </w:p>
    <w:p w14:paraId="242FC6C2" w14:textId="0856760D" w:rsidR="00562772" w:rsidRPr="002A3694" w:rsidRDefault="00562772" w:rsidP="00562772">
      <w:pPr>
        <w:pStyle w:val="Lijstalinea"/>
        <w:numPr>
          <w:ilvl w:val="0"/>
          <w:numId w:val="7"/>
        </w:numPr>
        <w:tabs>
          <w:tab w:val="left" w:pos="5670"/>
        </w:tabs>
        <w:spacing w:after="160" w:line="280" w:lineRule="atLeast"/>
        <w:contextualSpacing/>
        <w:rPr>
          <w:rFonts w:ascii="Arial" w:hAnsi="Arial" w:cs="Arial"/>
        </w:rPr>
      </w:pPr>
      <w:r>
        <w:rPr>
          <w:rFonts w:ascii="Arial" w:hAnsi="Arial" w:cs="Arial"/>
        </w:rPr>
        <w:t>O</w:t>
      </w:r>
      <w:r w:rsidRPr="002A3694">
        <w:rPr>
          <w:rFonts w:ascii="Arial" w:hAnsi="Arial" w:cs="Arial"/>
        </w:rPr>
        <w:t xml:space="preserve">ranje: die niveaus zijn nog niet </w:t>
      </w:r>
      <w:r>
        <w:rPr>
          <w:rFonts w:ascii="Arial" w:hAnsi="Arial" w:cs="Arial"/>
        </w:rPr>
        <w:t>volledig behaald</w:t>
      </w:r>
      <w:r w:rsidRPr="002A3694">
        <w:rPr>
          <w:rFonts w:ascii="Arial" w:hAnsi="Arial" w:cs="Arial"/>
        </w:rPr>
        <w:t xml:space="preserve"> (</w:t>
      </w:r>
      <w:r>
        <w:rPr>
          <w:rFonts w:ascii="Arial" w:hAnsi="Arial" w:cs="Arial"/>
        </w:rPr>
        <w:t>e</w:t>
      </w:r>
      <w:r w:rsidRPr="002A3694">
        <w:rPr>
          <w:rFonts w:ascii="Arial" w:hAnsi="Arial" w:cs="Arial"/>
        </w:rPr>
        <w:t>en percentage in een oranje vakje betekent dat uw kind een aantal doelen van het niveau al heeft behaald, maar nog niet alle doelen)</w:t>
      </w:r>
    </w:p>
    <w:p w14:paraId="57E8CEC7" w14:textId="77777777" w:rsidR="00562772" w:rsidRPr="00631235" w:rsidRDefault="00562772" w:rsidP="00562772">
      <w:pPr>
        <w:pStyle w:val="Lijstalinea"/>
        <w:numPr>
          <w:ilvl w:val="1"/>
          <w:numId w:val="7"/>
        </w:numPr>
        <w:tabs>
          <w:tab w:val="left" w:pos="5670"/>
        </w:tabs>
        <w:spacing w:after="160" w:line="280" w:lineRule="atLeast"/>
        <w:contextualSpacing/>
        <w:rPr>
          <w:rFonts w:ascii="Arial" w:hAnsi="Arial" w:cs="Arial"/>
        </w:rPr>
      </w:pPr>
      <w:r w:rsidRPr="00631235">
        <w:rPr>
          <w:rFonts w:ascii="Arial" w:hAnsi="Arial" w:cs="Arial"/>
        </w:rPr>
        <w:t xml:space="preserve">Staat er </w:t>
      </w:r>
      <w:r w:rsidRPr="00631235">
        <w:rPr>
          <w:rFonts w:ascii="Arial" w:hAnsi="Arial" w:cs="Arial"/>
          <w:u w:val="single"/>
        </w:rPr>
        <w:t>één oranje blokje</w:t>
      </w:r>
      <w:r w:rsidRPr="00631235">
        <w:rPr>
          <w:rFonts w:ascii="Arial" w:hAnsi="Arial" w:cs="Arial"/>
        </w:rPr>
        <w:t xml:space="preserve">, dan werkt uw kind nu aan dat niveau en is de ontwikkeling zoals verwacht. </w:t>
      </w:r>
    </w:p>
    <w:p w14:paraId="19517B04" w14:textId="1CE016BB" w:rsidR="00562772" w:rsidRPr="002A3694" w:rsidRDefault="00562772" w:rsidP="00562772">
      <w:pPr>
        <w:pStyle w:val="Lijstalinea"/>
        <w:numPr>
          <w:ilvl w:val="1"/>
          <w:numId w:val="7"/>
        </w:numPr>
        <w:tabs>
          <w:tab w:val="left" w:pos="5670"/>
        </w:tabs>
        <w:spacing w:after="160" w:line="280" w:lineRule="atLeast"/>
        <w:contextualSpacing/>
        <w:rPr>
          <w:rFonts w:ascii="Arial" w:hAnsi="Arial" w:cs="Arial"/>
        </w:rPr>
      </w:pPr>
      <w:r w:rsidRPr="002A3694">
        <w:rPr>
          <w:rFonts w:ascii="Arial" w:hAnsi="Arial" w:cs="Arial"/>
        </w:rPr>
        <w:t xml:space="preserve">Als er </w:t>
      </w:r>
      <w:r w:rsidRPr="002A3694">
        <w:rPr>
          <w:rFonts w:ascii="Arial" w:hAnsi="Arial" w:cs="Arial"/>
          <w:u w:val="single"/>
        </w:rPr>
        <w:t>twee of meer oranje blokjes</w:t>
      </w:r>
      <w:r w:rsidRPr="002A3694">
        <w:rPr>
          <w:rFonts w:ascii="Arial" w:hAnsi="Arial" w:cs="Arial"/>
        </w:rPr>
        <w:t xml:space="preserve"> staan, ontwikkelt uw kind zich langzamer dan verwacht. </w:t>
      </w:r>
      <w:r>
        <w:rPr>
          <w:rFonts w:ascii="Arial" w:hAnsi="Arial" w:cs="Arial"/>
        </w:rPr>
        <w:t xml:space="preserve">Misschien is uw kind wat jonger, of heeft het meer oefening nodig. </w:t>
      </w:r>
    </w:p>
    <w:p w14:paraId="392387F5" w14:textId="77777777" w:rsidR="00562772" w:rsidRDefault="00562772" w:rsidP="00562772">
      <w:pPr>
        <w:pStyle w:val="Lijstalinea"/>
        <w:numPr>
          <w:ilvl w:val="0"/>
          <w:numId w:val="7"/>
        </w:numPr>
        <w:tabs>
          <w:tab w:val="left" w:pos="5670"/>
        </w:tabs>
        <w:spacing w:after="160" w:line="280" w:lineRule="atLeast"/>
        <w:contextualSpacing/>
        <w:rPr>
          <w:rFonts w:ascii="Arial" w:hAnsi="Arial" w:cs="Arial"/>
        </w:rPr>
      </w:pPr>
      <w:r>
        <w:rPr>
          <w:rFonts w:ascii="Arial" w:hAnsi="Arial" w:cs="Arial"/>
        </w:rPr>
        <w:t>Geen kleur: voor deze leerlijn horen er geen doelen bij dit niveau</w:t>
      </w:r>
    </w:p>
    <w:p w14:paraId="23239301" w14:textId="0E178303" w:rsidR="00562772" w:rsidRPr="00562772" w:rsidRDefault="00562772" w:rsidP="00562772">
      <w:pPr>
        <w:pStyle w:val="Lijstalinea"/>
        <w:numPr>
          <w:ilvl w:val="1"/>
          <w:numId w:val="7"/>
        </w:numPr>
        <w:tabs>
          <w:tab w:val="left" w:pos="5670"/>
        </w:tabs>
        <w:spacing w:after="160" w:line="280" w:lineRule="atLeast"/>
        <w:contextualSpacing/>
        <w:rPr>
          <w:rFonts w:ascii="Arial" w:hAnsi="Arial" w:cs="Arial"/>
          <w:b/>
          <w:sz w:val="22"/>
        </w:rPr>
      </w:pPr>
      <w:r w:rsidRPr="00562772">
        <w:rPr>
          <w:rFonts w:ascii="Arial" w:hAnsi="Arial" w:cs="Arial"/>
        </w:rPr>
        <w:t xml:space="preserve">Bij de sociaal-emotionele ontwikkeling, spel en motoriek zijn er jaardoelen. Dat betekent dat deze doelen pas aan het eind van het schooljaar behaald hoeven te zijn. </w:t>
      </w:r>
    </w:p>
    <w:p w14:paraId="608B925E" w14:textId="77777777" w:rsidR="00562772" w:rsidRPr="00631235" w:rsidRDefault="00562772" w:rsidP="00562772">
      <w:pPr>
        <w:tabs>
          <w:tab w:val="left" w:pos="5670"/>
        </w:tabs>
        <w:spacing w:line="280" w:lineRule="atLeast"/>
        <w:rPr>
          <w:rFonts w:ascii="Arial" w:hAnsi="Arial" w:cs="Arial"/>
          <w:i/>
        </w:rPr>
      </w:pPr>
    </w:p>
    <w:p w14:paraId="657B0EE4" w14:textId="77777777" w:rsidR="00562772" w:rsidRDefault="00562772" w:rsidP="00562772">
      <w:pPr>
        <w:tabs>
          <w:tab w:val="left" w:pos="5670"/>
        </w:tabs>
        <w:spacing w:line="280" w:lineRule="atLeast"/>
        <w:rPr>
          <w:rFonts w:ascii="Arial" w:hAnsi="Arial" w:cs="Arial"/>
          <w:i/>
        </w:rPr>
      </w:pPr>
      <w:r w:rsidRPr="00631235">
        <w:rPr>
          <w:rFonts w:ascii="Arial" w:hAnsi="Arial" w:cs="Arial"/>
          <w:i/>
        </w:rPr>
        <w:t xml:space="preserve">P.S.: Op de achterzijde van deze brief is een voorbeeld van een leerlijn afgedrukt, zodat u een beeld hebt van de wijze van werken in </w:t>
      </w:r>
      <w:r>
        <w:rPr>
          <w:rFonts w:ascii="Arial" w:hAnsi="Arial" w:cs="Arial"/>
          <w:i/>
        </w:rPr>
        <w:t>de onderbouw.</w:t>
      </w:r>
    </w:p>
    <w:p w14:paraId="77BA3031" w14:textId="1AF80FF5" w:rsidR="00562772" w:rsidRDefault="00562772" w:rsidP="00562772">
      <w:pPr>
        <w:pStyle w:val="Kop1"/>
      </w:pPr>
      <w:r>
        <w:lastRenderedPageBreak/>
        <w:t>Rekenen</w:t>
      </w:r>
    </w:p>
    <w:tbl>
      <w:tblPr>
        <w:tblStyle w:val="GouweAcademie"/>
        <w:tblW w:w="9209" w:type="dxa"/>
        <w:tblLook w:val="04A0" w:firstRow="1" w:lastRow="0" w:firstColumn="1" w:lastColumn="0" w:noHBand="0" w:noVBand="1"/>
      </w:tblPr>
      <w:tblGrid>
        <w:gridCol w:w="7275"/>
        <w:gridCol w:w="1934"/>
      </w:tblGrid>
      <w:tr w:rsidR="00562772" w14:paraId="2CBFFD2D" w14:textId="77777777" w:rsidTr="00562772">
        <w:trPr>
          <w:cnfStyle w:val="100000000000" w:firstRow="1" w:lastRow="0" w:firstColumn="0" w:lastColumn="0" w:oddVBand="0" w:evenVBand="0" w:oddHBand="0" w:evenHBand="0" w:firstRowFirstColumn="0" w:firstRowLastColumn="0" w:lastRowFirstColumn="0" w:lastRowLastColumn="0"/>
        </w:trPr>
        <w:tc>
          <w:tcPr>
            <w:tcW w:w="7275" w:type="dxa"/>
          </w:tcPr>
          <w:p w14:paraId="3E6B3CB4" w14:textId="77777777" w:rsidR="00562772" w:rsidRDefault="00562772" w:rsidP="004C31E2">
            <w:pPr>
              <w:pStyle w:val="Kop2"/>
            </w:pPr>
            <w:r>
              <w:t>Tellen en getalbegrip</w:t>
            </w:r>
          </w:p>
        </w:tc>
        <w:tc>
          <w:tcPr>
            <w:tcW w:w="1934" w:type="dxa"/>
          </w:tcPr>
          <w:p w14:paraId="511BA619" w14:textId="13A0F829" w:rsidR="00562772" w:rsidRDefault="00562772" w:rsidP="004C31E2">
            <w:pPr>
              <w:pStyle w:val="Kop2"/>
              <w:jc w:val="center"/>
            </w:pPr>
            <w:r w:rsidRPr="00562772">
              <w:rPr>
                <w:sz w:val="22"/>
                <w:szCs w:val="22"/>
              </w:rPr>
              <w:t>Beh</w:t>
            </w:r>
            <w:r w:rsidRPr="00562772">
              <w:rPr>
                <w:sz w:val="22"/>
                <w:szCs w:val="22"/>
              </w:rPr>
              <w:t>eersings</w:t>
            </w:r>
            <w:r w:rsidRPr="00562772">
              <w:rPr>
                <w:sz w:val="22"/>
                <w:szCs w:val="22"/>
              </w:rPr>
              <w:t>niveau</w:t>
            </w:r>
          </w:p>
        </w:tc>
      </w:tr>
      <w:tr w:rsidR="00562772" w:rsidRPr="00E65386" w14:paraId="0302A60A" w14:textId="77777777" w:rsidTr="00562772">
        <w:trPr>
          <w:trHeight w:val="290"/>
        </w:trPr>
        <w:tc>
          <w:tcPr>
            <w:tcW w:w="7275" w:type="dxa"/>
            <w:hideMark/>
          </w:tcPr>
          <w:p w14:paraId="5C6076FF"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 xml:space="preserve">TELRIJ: zegt de </w:t>
            </w:r>
            <w:proofErr w:type="spellStart"/>
            <w:r w:rsidRPr="00E65386">
              <w:rPr>
                <w:rFonts w:eastAsia="Times New Roman" w:cs="Calibri"/>
                <w:color w:val="000000"/>
                <w:sz w:val="22"/>
                <w:lang w:eastAsia="nl-NL"/>
              </w:rPr>
              <w:t>telrij</w:t>
            </w:r>
            <w:proofErr w:type="spellEnd"/>
            <w:r w:rsidRPr="00E65386">
              <w:rPr>
                <w:rFonts w:eastAsia="Times New Roman" w:cs="Calibri"/>
                <w:color w:val="000000"/>
                <w:sz w:val="22"/>
                <w:lang w:eastAsia="nl-NL"/>
              </w:rPr>
              <w:t xml:space="preserve"> tot 5 op</w:t>
            </w:r>
          </w:p>
        </w:tc>
        <w:tc>
          <w:tcPr>
            <w:tcW w:w="1934" w:type="dxa"/>
            <w:noWrap/>
            <w:hideMark/>
          </w:tcPr>
          <w:p w14:paraId="5A622A6E"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0</w:t>
            </w:r>
          </w:p>
        </w:tc>
      </w:tr>
      <w:tr w:rsidR="00562772" w:rsidRPr="00E65386" w14:paraId="27780878" w14:textId="77777777" w:rsidTr="00562772">
        <w:trPr>
          <w:cnfStyle w:val="000000010000" w:firstRow="0" w:lastRow="0" w:firstColumn="0" w:lastColumn="0" w:oddVBand="0" w:evenVBand="0" w:oddHBand="0" w:evenHBand="1" w:firstRowFirstColumn="0" w:firstRowLastColumn="0" w:lastRowFirstColumn="0" w:lastRowLastColumn="0"/>
          <w:trHeight w:val="290"/>
        </w:trPr>
        <w:tc>
          <w:tcPr>
            <w:tcW w:w="7275" w:type="dxa"/>
            <w:hideMark/>
          </w:tcPr>
          <w:p w14:paraId="17A88C93"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HOEVEELHEDEN: vergelijkt hoeveelheden op veel en weinig</w:t>
            </w:r>
          </w:p>
        </w:tc>
        <w:tc>
          <w:tcPr>
            <w:tcW w:w="1934" w:type="dxa"/>
            <w:noWrap/>
            <w:hideMark/>
          </w:tcPr>
          <w:p w14:paraId="186CF823"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0</w:t>
            </w:r>
          </w:p>
        </w:tc>
      </w:tr>
      <w:tr w:rsidR="00562772" w:rsidRPr="00E65386" w14:paraId="039AFE38" w14:textId="77777777" w:rsidTr="00562772">
        <w:trPr>
          <w:trHeight w:val="290"/>
        </w:trPr>
        <w:tc>
          <w:tcPr>
            <w:tcW w:w="7275" w:type="dxa"/>
            <w:hideMark/>
          </w:tcPr>
          <w:p w14:paraId="42E9AE72"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 xml:space="preserve">TELRIJ: zegt de </w:t>
            </w:r>
            <w:proofErr w:type="spellStart"/>
            <w:r w:rsidRPr="00E65386">
              <w:rPr>
                <w:rFonts w:eastAsia="Times New Roman" w:cs="Calibri"/>
                <w:color w:val="000000"/>
                <w:sz w:val="22"/>
                <w:lang w:eastAsia="nl-NL"/>
              </w:rPr>
              <w:t>telrij</w:t>
            </w:r>
            <w:proofErr w:type="spellEnd"/>
            <w:r w:rsidRPr="00E65386">
              <w:rPr>
                <w:rFonts w:eastAsia="Times New Roman" w:cs="Calibri"/>
                <w:color w:val="000000"/>
                <w:sz w:val="22"/>
                <w:lang w:eastAsia="nl-NL"/>
              </w:rPr>
              <w:t xml:space="preserve"> tot 10 op</w:t>
            </w:r>
          </w:p>
        </w:tc>
        <w:tc>
          <w:tcPr>
            <w:tcW w:w="1934" w:type="dxa"/>
            <w:noWrap/>
            <w:hideMark/>
          </w:tcPr>
          <w:p w14:paraId="4A0381E5"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1a</w:t>
            </w:r>
          </w:p>
        </w:tc>
      </w:tr>
      <w:tr w:rsidR="00562772" w:rsidRPr="00E65386" w14:paraId="52D89FA2" w14:textId="77777777" w:rsidTr="00562772">
        <w:trPr>
          <w:cnfStyle w:val="000000010000" w:firstRow="0" w:lastRow="0" w:firstColumn="0" w:lastColumn="0" w:oddVBand="0" w:evenVBand="0" w:oddHBand="0" w:evenHBand="1" w:firstRowFirstColumn="0" w:firstRowLastColumn="0" w:lastRowFirstColumn="0" w:lastRowLastColumn="0"/>
          <w:trHeight w:val="290"/>
        </w:trPr>
        <w:tc>
          <w:tcPr>
            <w:tcW w:w="7275" w:type="dxa"/>
            <w:hideMark/>
          </w:tcPr>
          <w:p w14:paraId="6C175D84"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HOEVEELHEDEN: telt voorwerpen tot en met 5; synchroon</w:t>
            </w:r>
          </w:p>
        </w:tc>
        <w:tc>
          <w:tcPr>
            <w:tcW w:w="1934" w:type="dxa"/>
            <w:noWrap/>
            <w:hideMark/>
          </w:tcPr>
          <w:p w14:paraId="55059958"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1a</w:t>
            </w:r>
          </w:p>
        </w:tc>
      </w:tr>
      <w:tr w:rsidR="00562772" w:rsidRPr="00E65386" w14:paraId="5D5C7FC0" w14:textId="77777777" w:rsidTr="00562772">
        <w:trPr>
          <w:trHeight w:val="290"/>
        </w:trPr>
        <w:tc>
          <w:tcPr>
            <w:tcW w:w="7275" w:type="dxa"/>
            <w:hideMark/>
          </w:tcPr>
          <w:p w14:paraId="5B70DB72"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HOEVEELHEDEN: vergelijkt hoeveelheden op meer en minder</w:t>
            </w:r>
          </w:p>
        </w:tc>
        <w:tc>
          <w:tcPr>
            <w:tcW w:w="1934" w:type="dxa"/>
            <w:noWrap/>
            <w:hideMark/>
          </w:tcPr>
          <w:p w14:paraId="6D5E7FDF"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1a</w:t>
            </w:r>
          </w:p>
        </w:tc>
      </w:tr>
      <w:tr w:rsidR="00562772" w:rsidRPr="00E65386" w14:paraId="27D2CCCB" w14:textId="77777777" w:rsidTr="00562772">
        <w:trPr>
          <w:cnfStyle w:val="000000010000" w:firstRow="0" w:lastRow="0" w:firstColumn="0" w:lastColumn="0" w:oddVBand="0" w:evenVBand="0" w:oddHBand="0" w:evenHBand="1" w:firstRowFirstColumn="0" w:firstRowLastColumn="0" w:lastRowFirstColumn="0" w:lastRowLastColumn="0"/>
          <w:trHeight w:val="290"/>
        </w:trPr>
        <w:tc>
          <w:tcPr>
            <w:tcW w:w="7275" w:type="dxa"/>
            <w:hideMark/>
          </w:tcPr>
          <w:p w14:paraId="409DDEC3"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 xml:space="preserve">TELRIJ: zegt de </w:t>
            </w:r>
            <w:proofErr w:type="spellStart"/>
            <w:r w:rsidRPr="00E65386">
              <w:rPr>
                <w:rFonts w:eastAsia="Times New Roman" w:cs="Calibri"/>
                <w:color w:val="000000"/>
                <w:sz w:val="22"/>
                <w:lang w:eastAsia="nl-NL"/>
              </w:rPr>
              <w:t>telrij</w:t>
            </w:r>
            <w:proofErr w:type="spellEnd"/>
            <w:r w:rsidRPr="00E65386">
              <w:rPr>
                <w:rFonts w:eastAsia="Times New Roman" w:cs="Calibri"/>
                <w:color w:val="000000"/>
                <w:sz w:val="22"/>
                <w:lang w:eastAsia="nl-NL"/>
              </w:rPr>
              <w:t xml:space="preserve"> tot 20 op</w:t>
            </w:r>
          </w:p>
        </w:tc>
        <w:tc>
          <w:tcPr>
            <w:tcW w:w="1934" w:type="dxa"/>
            <w:noWrap/>
            <w:hideMark/>
          </w:tcPr>
          <w:p w14:paraId="23705753"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1b</w:t>
            </w:r>
          </w:p>
        </w:tc>
      </w:tr>
      <w:tr w:rsidR="00562772" w:rsidRPr="00E65386" w14:paraId="0F73B7F5" w14:textId="77777777" w:rsidTr="00562772">
        <w:trPr>
          <w:trHeight w:val="290"/>
        </w:trPr>
        <w:tc>
          <w:tcPr>
            <w:tcW w:w="7275" w:type="dxa"/>
            <w:hideMark/>
          </w:tcPr>
          <w:p w14:paraId="5D073FB7"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HOEVEELHEDEN: telt voorwerpen tot en met 10; synchroon en resultatief</w:t>
            </w:r>
          </w:p>
        </w:tc>
        <w:tc>
          <w:tcPr>
            <w:tcW w:w="1934" w:type="dxa"/>
            <w:noWrap/>
            <w:hideMark/>
          </w:tcPr>
          <w:p w14:paraId="5C42F311"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1b</w:t>
            </w:r>
          </w:p>
        </w:tc>
      </w:tr>
      <w:tr w:rsidR="00562772" w:rsidRPr="00E65386" w14:paraId="129BFEFD" w14:textId="77777777" w:rsidTr="00562772">
        <w:trPr>
          <w:cnfStyle w:val="000000010000" w:firstRow="0" w:lastRow="0" w:firstColumn="0" w:lastColumn="0" w:oddVBand="0" w:evenVBand="0" w:oddHBand="0" w:evenHBand="1" w:firstRowFirstColumn="0" w:firstRowLastColumn="0" w:lastRowFirstColumn="0" w:lastRowLastColumn="0"/>
          <w:trHeight w:val="290"/>
        </w:trPr>
        <w:tc>
          <w:tcPr>
            <w:tcW w:w="7275" w:type="dxa"/>
            <w:hideMark/>
          </w:tcPr>
          <w:p w14:paraId="6564F13E"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 xml:space="preserve">GETALLEN: kan de </w:t>
            </w:r>
            <w:proofErr w:type="spellStart"/>
            <w:r w:rsidRPr="00E65386">
              <w:rPr>
                <w:rFonts w:eastAsia="Times New Roman" w:cs="Calibri"/>
                <w:color w:val="000000"/>
                <w:sz w:val="22"/>
                <w:lang w:eastAsia="nl-NL"/>
              </w:rPr>
              <w:t>getalsymbolen</w:t>
            </w:r>
            <w:proofErr w:type="spellEnd"/>
            <w:r w:rsidRPr="00E65386">
              <w:rPr>
                <w:rFonts w:eastAsia="Times New Roman" w:cs="Calibri"/>
                <w:color w:val="000000"/>
                <w:sz w:val="22"/>
                <w:lang w:eastAsia="nl-NL"/>
              </w:rPr>
              <w:t xml:space="preserve"> 0 t/m 5 lezen </w:t>
            </w:r>
          </w:p>
        </w:tc>
        <w:tc>
          <w:tcPr>
            <w:tcW w:w="1934" w:type="dxa"/>
            <w:noWrap/>
            <w:hideMark/>
          </w:tcPr>
          <w:p w14:paraId="2E6C7A49"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1b</w:t>
            </w:r>
          </w:p>
        </w:tc>
      </w:tr>
      <w:tr w:rsidR="00562772" w:rsidRPr="00E65386" w14:paraId="5466B129" w14:textId="77777777" w:rsidTr="00562772">
        <w:trPr>
          <w:trHeight w:val="290"/>
        </w:trPr>
        <w:tc>
          <w:tcPr>
            <w:tcW w:w="7275" w:type="dxa"/>
            <w:hideMark/>
          </w:tcPr>
          <w:p w14:paraId="0591F9CB"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 xml:space="preserve">TELRIJ: telt door vanaf verschillende getallen in de </w:t>
            </w:r>
            <w:proofErr w:type="spellStart"/>
            <w:r w:rsidRPr="00E65386">
              <w:rPr>
                <w:rFonts w:eastAsia="Times New Roman" w:cs="Calibri"/>
                <w:color w:val="000000"/>
                <w:sz w:val="22"/>
                <w:lang w:eastAsia="nl-NL"/>
              </w:rPr>
              <w:t>telrij</w:t>
            </w:r>
            <w:proofErr w:type="spellEnd"/>
            <w:r w:rsidRPr="00E65386">
              <w:rPr>
                <w:rFonts w:eastAsia="Times New Roman" w:cs="Calibri"/>
                <w:color w:val="000000"/>
                <w:sz w:val="22"/>
                <w:lang w:eastAsia="nl-NL"/>
              </w:rPr>
              <w:t xml:space="preserve"> tot en met 12</w:t>
            </w:r>
          </w:p>
        </w:tc>
        <w:tc>
          <w:tcPr>
            <w:tcW w:w="1934" w:type="dxa"/>
            <w:noWrap/>
            <w:hideMark/>
          </w:tcPr>
          <w:p w14:paraId="4C5AD9EA"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2a</w:t>
            </w:r>
          </w:p>
        </w:tc>
      </w:tr>
      <w:tr w:rsidR="00562772" w:rsidRPr="00E65386" w14:paraId="0BE2708B" w14:textId="77777777" w:rsidTr="00562772">
        <w:trPr>
          <w:cnfStyle w:val="000000010000" w:firstRow="0" w:lastRow="0" w:firstColumn="0" w:lastColumn="0" w:oddVBand="0" w:evenVBand="0" w:oddHBand="0" w:evenHBand="1" w:firstRowFirstColumn="0" w:firstRowLastColumn="0" w:lastRowFirstColumn="0" w:lastRowLastColumn="0"/>
          <w:trHeight w:val="290"/>
        </w:trPr>
        <w:tc>
          <w:tcPr>
            <w:tcW w:w="7275" w:type="dxa"/>
            <w:hideMark/>
          </w:tcPr>
          <w:p w14:paraId="02A752DB"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HOEVEELHEDEN: lost eenvoudige splitsproblemen (handelend) op tot tenminste 5</w:t>
            </w:r>
          </w:p>
        </w:tc>
        <w:tc>
          <w:tcPr>
            <w:tcW w:w="1934" w:type="dxa"/>
            <w:noWrap/>
            <w:hideMark/>
          </w:tcPr>
          <w:p w14:paraId="077E1B1A"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2a</w:t>
            </w:r>
          </w:p>
        </w:tc>
      </w:tr>
      <w:tr w:rsidR="00562772" w:rsidRPr="00E65386" w14:paraId="79BBD9CD" w14:textId="77777777" w:rsidTr="00562772">
        <w:trPr>
          <w:trHeight w:val="290"/>
        </w:trPr>
        <w:tc>
          <w:tcPr>
            <w:tcW w:w="7275" w:type="dxa"/>
            <w:hideMark/>
          </w:tcPr>
          <w:p w14:paraId="09042B8A"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 xml:space="preserve">GETALLEN: kan de </w:t>
            </w:r>
            <w:proofErr w:type="spellStart"/>
            <w:r w:rsidRPr="00E65386">
              <w:rPr>
                <w:rFonts w:eastAsia="Times New Roman" w:cs="Calibri"/>
                <w:color w:val="000000"/>
                <w:sz w:val="22"/>
                <w:lang w:eastAsia="nl-NL"/>
              </w:rPr>
              <w:t>getalsymbolen</w:t>
            </w:r>
            <w:proofErr w:type="spellEnd"/>
            <w:r w:rsidRPr="00E65386">
              <w:rPr>
                <w:rFonts w:eastAsia="Times New Roman" w:cs="Calibri"/>
                <w:color w:val="000000"/>
                <w:sz w:val="22"/>
                <w:lang w:eastAsia="nl-NL"/>
              </w:rPr>
              <w:t xml:space="preserve"> 0 t/m 12 lezen </w:t>
            </w:r>
          </w:p>
        </w:tc>
        <w:tc>
          <w:tcPr>
            <w:tcW w:w="1934" w:type="dxa"/>
            <w:noWrap/>
            <w:hideMark/>
          </w:tcPr>
          <w:p w14:paraId="2595AA88"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2a</w:t>
            </w:r>
          </w:p>
        </w:tc>
      </w:tr>
      <w:tr w:rsidR="00562772" w:rsidRPr="00E65386" w14:paraId="5C6BE964" w14:textId="77777777" w:rsidTr="00562772">
        <w:trPr>
          <w:cnfStyle w:val="000000010000" w:firstRow="0" w:lastRow="0" w:firstColumn="0" w:lastColumn="0" w:oddVBand="0" w:evenVBand="0" w:oddHBand="0" w:evenHBand="1" w:firstRowFirstColumn="0" w:firstRowLastColumn="0" w:lastRowFirstColumn="0" w:lastRowLastColumn="0"/>
          <w:trHeight w:val="290"/>
        </w:trPr>
        <w:tc>
          <w:tcPr>
            <w:tcW w:w="7275" w:type="dxa"/>
            <w:hideMark/>
          </w:tcPr>
          <w:p w14:paraId="369F965E" w14:textId="77777777" w:rsidR="00562772" w:rsidRPr="00E65386" w:rsidRDefault="00562772" w:rsidP="004C31E2">
            <w:pPr>
              <w:spacing w:line="240" w:lineRule="auto"/>
              <w:rPr>
                <w:rFonts w:eastAsia="Times New Roman" w:cs="Calibri"/>
                <w:sz w:val="22"/>
                <w:lang w:eastAsia="nl-NL"/>
              </w:rPr>
            </w:pPr>
            <w:r w:rsidRPr="00E65386">
              <w:rPr>
                <w:rFonts w:eastAsia="Times New Roman" w:cs="Calibri"/>
                <w:sz w:val="22"/>
                <w:lang w:eastAsia="nl-NL"/>
              </w:rPr>
              <w:t xml:space="preserve">TELRIJ: telt door vanaf verschillende getallen in de </w:t>
            </w:r>
            <w:proofErr w:type="spellStart"/>
            <w:r w:rsidRPr="00E65386">
              <w:rPr>
                <w:rFonts w:eastAsia="Times New Roman" w:cs="Calibri"/>
                <w:sz w:val="22"/>
                <w:lang w:eastAsia="nl-NL"/>
              </w:rPr>
              <w:t>telrij</w:t>
            </w:r>
            <w:proofErr w:type="spellEnd"/>
            <w:r w:rsidRPr="00E65386">
              <w:rPr>
                <w:rFonts w:eastAsia="Times New Roman" w:cs="Calibri"/>
                <w:sz w:val="22"/>
                <w:lang w:eastAsia="nl-NL"/>
              </w:rPr>
              <w:t xml:space="preserve"> tot en met 20</w:t>
            </w:r>
          </w:p>
        </w:tc>
        <w:tc>
          <w:tcPr>
            <w:tcW w:w="1934" w:type="dxa"/>
            <w:noWrap/>
            <w:hideMark/>
          </w:tcPr>
          <w:p w14:paraId="11B15DE6"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2b</w:t>
            </w:r>
          </w:p>
        </w:tc>
      </w:tr>
      <w:tr w:rsidR="00562772" w:rsidRPr="00E65386" w14:paraId="1B6E4AD6" w14:textId="77777777" w:rsidTr="00562772">
        <w:trPr>
          <w:trHeight w:val="580"/>
        </w:trPr>
        <w:tc>
          <w:tcPr>
            <w:tcW w:w="7275" w:type="dxa"/>
            <w:hideMark/>
          </w:tcPr>
          <w:p w14:paraId="32E57AF2"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HOEVEELHEDEN: kan verkort tellen van hoeveelheden tot tenminste 12 door gebruik te maken van structuren (bijv. dobbelstenen)</w:t>
            </w:r>
          </w:p>
        </w:tc>
        <w:tc>
          <w:tcPr>
            <w:tcW w:w="1934" w:type="dxa"/>
            <w:noWrap/>
            <w:hideMark/>
          </w:tcPr>
          <w:p w14:paraId="2932C2F7"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2b</w:t>
            </w:r>
          </w:p>
        </w:tc>
      </w:tr>
      <w:tr w:rsidR="00562772" w:rsidRPr="00E65386" w14:paraId="6F196608" w14:textId="77777777" w:rsidTr="00562772">
        <w:trPr>
          <w:cnfStyle w:val="000000010000" w:firstRow="0" w:lastRow="0" w:firstColumn="0" w:lastColumn="0" w:oddVBand="0" w:evenVBand="0" w:oddHBand="0" w:evenHBand="1" w:firstRowFirstColumn="0" w:firstRowLastColumn="0" w:lastRowFirstColumn="0" w:lastRowLastColumn="0"/>
          <w:trHeight w:val="580"/>
        </w:trPr>
        <w:tc>
          <w:tcPr>
            <w:tcW w:w="7275" w:type="dxa"/>
            <w:hideMark/>
          </w:tcPr>
          <w:p w14:paraId="7139A3B2"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 xml:space="preserve">GETALLEN: kan </w:t>
            </w:r>
            <w:proofErr w:type="spellStart"/>
            <w:r w:rsidRPr="00E65386">
              <w:rPr>
                <w:rFonts w:eastAsia="Times New Roman" w:cs="Calibri"/>
                <w:color w:val="000000"/>
                <w:sz w:val="22"/>
                <w:lang w:eastAsia="nl-NL"/>
              </w:rPr>
              <w:t>getalsymbolen</w:t>
            </w:r>
            <w:proofErr w:type="spellEnd"/>
            <w:r w:rsidRPr="00E65386">
              <w:rPr>
                <w:rFonts w:eastAsia="Times New Roman" w:cs="Calibri"/>
                <w:color w:val="000000"/>
                <w:sz w:val="22"/>
                <w:lang w:eastAsia="nl-NL"/>
              </w:rPr>
              <w:t>, telwoorden en hoeveelheden tot tenminste 12 koppelen aan elkaar</w:t>
            </w:r>
          </w:p>
        </w:tc>
        <w:tc>
          <w:tcPr>
            <w:tcW w:w="1934" w:type="dxa"/>
            <w:noWrap/>
            <w:hideMark/>
          </w:tcPr>
          <w:p w14:paraId="6867BF0E"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2b</w:t>
            </w:r>
          </w:p>
        </w:tc>
      </w:tr>
      <w:tr w:rsidR="00562772" w:rsidRPr="00E65386" w14:paraId="71111A68" w14:textId="77777777" w:rsidTr="00562772">
        <w:trPr>
          <w:trHeight w:val="283"/>
        </w:trPr>
        <w:tc>
          <w:tcPr>
            <w:tcW w:w="7275" w:type="dxa"/>
            <w:hideMark/>
          </w:tcPr>
          <w:p w14:paraId="3C6C3AF7"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 xml:space="preserve">TELRIJ: telt verkort met sprongen van twee tot 20 </w:t>
            </w:r>
          </w:p>
        </w:tc>
        <w:tc>
          <w:tcPr>
            <w:tcW w:w="1934" w:type="dxa"/>
            <w:noWrap/>
            <w:hideMark/>
          </w:tcPr>
          <w:p w14:paraId="003E4CB3"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3a</w:t>
            </w:r>
          </w:p>
        </w:tc>
      </w:tr>
      <w:tr w:rsidR="00562772" w:rsidRPr="00E65386" w14:paraId="65C7F02B" w14:textId="77777777" w:rsidTr="00562772">
        <w:trPr>
          <w:cnfStyle w:val="000000010000" w:firstRow="0" w:lastRow="0" w:firstColumn="0" w:lastColumn="0" w:oddVBand="0" w:evenVBand="0" w:oddHBand="0" w:evenHBand="1" w:firstRowFirstColumn="0" w:firstRowLastColumn="0" w:lastRowFirstColumn="0" w:lastRowLastColumn="0"/>
          <w:trHeight w:val="283"/>
        </w:trPr>
        <w:tc>
          <w:tcPr>
            <w:tcW w:w="7275" w:type="dxa"/>
            <w:hideMark/>
          </w:tcPr>
          <w:p w14:paraId="382F0E81"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TELRIJ: telt verkort met sprongen van vijf tot 20</w:t>
            </w:r>
          </w:p>
        </w:tc>
        <w:tc>
          <w:tcPr>
            <w:tcW w:w="1934" w:type="dxa"/>
            <w:noWrap/>
            <w:hideMark/>
          </w:tcPr>
          <w:p w14:paraId="08C0C165"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3a</w:t>
            </w:r>
          </w:p>
        </w:tc>
      </w:tr>
      <w:tr w:rsidR="00562772" w:rsidRPr="00E65386" w14:paraId="249EB03E" w14:textId="77777777" w:rsidTr="00562772">
        <w:trPr>
          <w:trHeight w:val="290"/>
        </w:trPr>
        <w:tc>
          <w:tcPr>
            <w:tcW w:w="7275" w:type="dxa"/>
            <w:hideMark/>
          </w:tcPr>
          <w:p w14:paraId="42559DD8"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 xml:space="preserve">TELRIJ: kan de </w:t>
            </w:r>
            <w:proofErr w:type="spellStart"/>
            <w:r w:rsidRPr="00E65386">
              <w:rPr>
                <w:rFonts w:eastAsia="Times New Roman" w:cs="Calibri"/>
                <w:color w:val="000000"/>
                <w:sz w:val="22"/>
                <w:lang w:eastAsia="nl-NL"/>
              </w:rPr>
              <w:t>telrij</w:t>
            </w:r>
            <w:proofErr w:type="spellEnd"/>
            <w:r w:rsidRPr="00E65386">
              <w:rPr>
                <w:rFonts w:eastAsia="Times New Roman" w:cs="Calibri"/>
                <w:color w:val="000000"/>
                <w:sz w:val="22"/>
                <w:lang w:eastAsia="nl-NL"/>
              </w:rPr>
              <w:t xml:space="preserve"> tot 50 opzeggen</w:t>
            </w:r>
          </w:p>
        </w:tc>
        <w:tc>
          <w:tcPr>
            <w:tcW w:w="1934" w:type="dxa"/>
            <w:noWrap/>
            <w:hideMark/>
          </w:tcPr>
          <w:p w14:paraId="1C989527"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3a</w:t>
            </w:r>
          </w:p>
        </w:tc>
      </w:tr>
      <w:tr w:rsidR="00562772" w:rsidRPr="00E65386" w14:paraId="7AA0E60F" w14:textId="77777777" w:rsidTr="00562772">
        <w:trPr>
          <w:cnfStyle w:val="000000010000" w:firstRow="0" w:lastRow="0" w:firstColumn="0" w:lastColumn="0" w:oddVBand="0" w:evenVBand="0" w:oddHBand="0" w:evenHBand="1" w:firstRowFirstColumn="0" w:firstRowLastColumn="0" w:lastRowFirstColumn="0" w:lastRowLastColumn="0"/>
          <w:trHeight w:val="290"/>
        </w:trPr>
        <w:tc>
          <w:tcPr>
            <w:tcW w:w="7275" w:type="dxa"/>
            <w:hideMark/>
          </w:tcPr>
          <w:p w14:paraId="76DC0167"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 xml:space="preserve">HOEVEELHEDEN: kan groepjes maken van 5 en 10 </w:t>
            </w:r>
          </w:p>
        </w:tc>
        <w:tc>
          <w:tcPr>
            <w:tcW w:w="1934" w:type="dxa"/>
            <w:noWrap/>
            <w:hideMark/>
          </w:tcPr>
          <w:p w14:paraId="2A758CA2"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3a</w:t>
            </w:r>
          </w:p>
        </w:tc>
      </w:tr>
      <w:tr w:rsidR="00562772" w:rsidRPr="00E65386" w14:paraId="384FC0C4" w14:textId="77777777" w:rsidTr="00562772">
        <w:trPr>
          <w:trHeight w:val="290"/>
        </w:trPr>
        <w:tc>
          <w:tcPr>
            <w:tcW w:w="7275" w:type="dxa"/>
            <w:hideMark/>
          </w:tcPr>
          <w:p w14:paraId="09A6CB08"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HOEVEELHEDEN: kent de splitsingen tot en met 6 uit het hoofd</w:t>
            </w:r>
          </w:p>
        </w:tc>
        <w:tc>
          <w:tcPr>
            <w:tcW w:w="1934" w:type="dxa"/>
            <w:noWrap/>
            <w:hideMark/>
          </w:tcPr>
          <w:p w14:paraId="2E98D5D3"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3a</w:t>
            </w:r>
          </w:p>
        </w:tc>
      </w:tr>
      <w:tr w:rsidR="00562772" w:rsidRPr="00E65386" w14:paraId="6D70F0CB" w14:textId="77777777" w:rsidTr="00562772">
        <w:trPr>
          <w:cnfStyle w:val="000000010000" w:firstRow="0" w:lastRow="0" w:firstColumn="0" w:lastColumn="0" w:oddVBand="0" w:evenVBand="0" w:oddHBand="0" w:evenHBand="1" w:firstRowFirstColumn="0" w:firstRowLastColumn="0" w:lastRowFirstColumn="0" w:lastRowLastColumn="0"/>
          <w:trHeight w:val="290"/>
        </w:trPr>
        <w:tc>
          <w:tcPr>
            <w:tcW w:w="7275" w:type="dxa"/>
            <w:hideMark/>
          </w:tcPr>
          <w:p w14:paraId="66A2F31F"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GETALLEN: kan de getallen 1 t/m 10 schrijven</w:t>
            </w:r>
          </w:p>
        </w:tc>
        <w:tc>
          <w:tcPr>
            <w:tcW w:w="1934" w:type="dxa"/>
            <w:noWrap/>
            <w:hideMark/>
          </w:tcPr>
          <w:p w14:paraId="3C218826"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3a</w:t>
            </w:r>
          </w:p>
        </w:tc>
      </w:tr>
      <w:tr w:rsidR="00562772" w:rsidRPr="00E65386" w14:paraId="2ED2A362" w14:textId="77777777" w:rsidTr="00562772">
        <w:trPr>
          <w:trHeight w:val="290"/>
        </w:trPr>
        <w:tc>
          <w:tcPr>
            <w:tcW w:w="7275" w:type="dxa"/>
            <w:hideMark/>
          </w:tcPr>
          <w:p w14:paraId="20D29788"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GETALLEN: benoemt buurgetallen tot tenminste 20</w:t>
            </w:r>
          </w:p>
        </w:tc>
        <w:tc>
          <w:tcPr>
            <w:tcW w:w="1934" w:type="dxa"/>
            <w:noWrap/>
            <w:hideMark/>
          </w:tcPr>
          <w:p w14:paraId="4765FE1E"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3a</w:t>
            </w:r>
          </w:p>
        </w:tc>
      </w:tr>
      <w:tr w:rsidR="00562772" w:rsidRPr="00E65386" w14:paraId="213A1B07" w14:textId="77777777" w:rsidTr="00562772">
        <w:trPr>
          <w:cnfStyle w:val="000000010000" w:firstRow="0" w:lastRow="0" w:firstColumn="0" w:lastColumn="0" w:oddVBand="0" w:evenVBand="0" w:oddHBand="0" w:evenHBand="1" w:firstRowFirstColumn="0" w:firstRowLastColumn="0" w:lastRowFirstColumn="0" w:lastRowLastColumn="0"/>
          <w:trHeight w:val="290"/>
        </w:trPr>
        <w:tc>
          <w:tcPr>
            <w:tcW w:w="7275" w:type="dxa"/>
            <w:hideMark/>
          </w:tcPr>
          <w:p w14:paraId="61D2C250"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GETALLEN: kan de getallen plaatsen op de getallenlijn t/m 20</w:t>
            </w:r>
          </w:p>
        </w:tc>
        <w:tc>
          <w:tcPr>
            <w:tcW w:w="1934" w:type="dxa"/>
            <w:noWrap/>
            <w:hideMark/>
          </w:tcPr>
          <w:p w14:paraId="4A9069DD"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3a</w:t>
            </w:r>
          </w:p>
        </w:tc>
      </w:tr>
      <w:tr w:rsidR="00562772" w:rsidRPr="00E65386" w14:paraId="1CE6677E" w14:textId="77777777" w:rsidTr="00562772">
        <w:trPr>
          <w:trHeight w:val="580"/>
        </w:trPr>
        <w:tc>
          <w:tcPr>
            <w:tcW w:w="7275" w:type="dxa"/>
            <w:hideMark/>
          </w:tcPr>
          <w:p w14:paraId="4D2BA9EB"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BEWERKINGEN: optellen en aftrekken: kan eenvoudige optel- en aftrekproblemen in een context met hoeveelheden t/m tenminste 12 (handelend) oplossen</w:t>
            </w:r>
          </w:p>
        </w:tc>
        <w:tc>
          <w:tcPr>
            <w:tcW w:w="1934" w:type="dxa"/>
            <w:noWrap/>
            <w:hideMark/>
          </w:tcPr>
          <w:p w14:paraId="0818078D"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3a</w:t>
            </w:r>
          </w:p>
        </w:tc>
      </w:tr>
      <w:tr w:rsidR="00562772" w:rsidRPr="00E65386" w14:paraId="3220F336" w14:textId="77777777" w:rsidTr="00562772">
        <w:trPr>
          <w:cnfStyle w:val="000000010000" w:firstRow="0" w:lastRow="0" w:firstColumn="0" w:lastColumn="0" w:oddVBand="0" w:evenVBand="0" w:oddHBand="0" w:evenHBand="1" w:firstRowFirstColumn="0" w:firstRowLastColumn="0" w:lastRowFirstColumn="0" w:lastRowLastColumn="0"/>
          <w:trHeight w:val="580"/>
        </w:trPr>
        <w:tc>
          <w:tcPr>
            <w:tcW w:w="7275" w:type="dxa"/>
            <w:hideMark/>
          </w:tcPr>
          <w:p w14:paraId="4E1D1A40"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BEWERKINGEN: delen: kan eenvoudige verdelingen maken in een context met hoeveelheden tot tenminste 12</w:t>
            </w:r>
          </w:p>
        </w:tc>
        <w:tc>
          <w:tcPr>
            <w:tcW w:w="1934" w:type="dxa"/>
            <w:noWrap/>
            <w:hideMark/>
          </w:tcPr>
          <w:p w14:paraId="7CFA872E"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3a</w:t>
            </w:r>
          </w:p>
        </w:tc>
      </w:tr>
      <w:tr w:rsidR="00562772" w:rsidRPr="00E65386" w14:paraId="56F0A72D" w14:textId="77777777" w:rsidTr="00562772">
        <w:trPr>
          <w:trHeight w:val="283"/>
        </w:trPr>
        <w:tc>
          <w:tcPr>
            <w:tcW w:w="7275" w:type="dxa"/>
            <w:hideMark/>
          </w:tcPr>
          <w:p w14:paraId="351F3011"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 xml:space="preserve">TELRIJ: kan de </w:t>
            </w:r>
            <w:proofErr w:type="spellStart"/>
            <w:r w:rsidRPr="00E65386">
              <w:rPr>
                <w:rFonts w:eastAsia="Times New Roman" w:cs="Calibri"/>
                <w:color w:val="000000"/>
                <w:sz w:val="22"/>
                <w:lang w:eastAsia="nl-NL"/>
              </w:rPr>
              <w:t>telrij</w:t>
            </w:r>
            <w:proofErr w:type="spellEnd"/>
            <w:r w:rsidRPr="00E65386">
              <w:rPr>
                <w:rFonts w:eastAsia="Times New Roman" w:cs="Calibri"/>
                <w:color w:val="000000"/>
                <w:sz w:val="22"/>
                <w:lang w:eastAsia="nl-NL"/>
              </w:rPr>
              <w:t xml:space="preserve"> tot 100 opzeggen</w:t>
            </w:r>
          </w:p>
        </w:tc>
        <w:tc>
          <w:tcPr>
            <w:tcW w:w="1934" w:type="dxa"/>
            <w:noWrap/>
            <w:hideMark/>
          </w:tcPr>
          <w:p w14:paraId="4182EDFC"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3b</w:t>
            </w:r>
          </w:p>
        </w:tc>
      </w:tr>
      <w:tr w:rsidR="00562772" w:rsidRPr="00E65386" w14:paraId="7890429D" w14:textId="77777777" w:rsidTr="00562772">
        <w:trPr>
          <w:cnfStyle w:val="000000010000" w:firstRow="0" w:lastRow="0" w:firstColumn="0" w:lastColumn="0" w:oddVBand="0" w:evenVBand="0" w:oddHBand="0" w:evenHBand="1" w:firstRowFirstColumn="0" w:firstRowLastColumn="0" w:lastRowFirstColumn="0" w:lastRowLastColumn="0"/>
          <w:trHeight w:val="290"/>
        </w:trPr>
        <w:tc>
          <w:tcPr>
            <w:tcW w:w="7275" w:type="dxa"/>
            <w:hideMark/>
          </w:tcPr>
          <w:p w14:paraId="694A3FE3"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TELRIJ: kan vanuit elk getal verder en terug tellen tot 50</w:t>
            </w:r>
          </w:p>
        </w:tc>
        <w:tc>
          <w:tcPr>
            <w:tcW w:w="1934" w:type="dxa"/>
            <w:noWrap/>
            <w:hideMark/>
          </w:tcPr>
          <w:p w14:paraId="71738A5F"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3b</w:t>
            </w:r>
          </w:p>
        </w:tc>
      </w:tr>
      <w:tr w:rsidR="00562772" w:rsidRPr="00E65386" w14:paraId="3758319E" w14:textId="77777777" w:rsidTr="00562772">
        <w:trPr>
          <w:trHeight w:val="290"/>
        </w:trPr>
        <w:tc>
          <w:tcPr>
            <w:tcW w:w="7275" w:type="dxa"/>
            <w:hideMark/>
          </w:tcPr>
          <w:p w14:paraId="515874A6"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GETALLEN: kan de getallen op de getallenlijn zetten in tientallen van 10 tot 100</w:t>
            </w:r>
          </w:p>
        </w:tc>
        <w:tc>
          <w:tcPr>
            <w:tcW w:w="1934" w:type="dxa"/>
            <w:noWrap/>
            <w:hideMark/>
          </w:tcPr>
          <w:p w14:paraId="4B0C7102"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3b</w:t>
            </w:r>
          </w:p>
        </w:tc>
      </w:tr>
      <w:tr w:rsidR="00562772" w:rsidRPr="00E65386" w14:paraId="725FDF7C" w14:textId="77777777" w:rsidTr="00562772">
        <w:trPr>
          <w:cnfStyle w:val="000000010000" w:firstRow="0" w:lastRow="0" w:firstColumn="0" w:lastColumn="0" w:oddVBand="0" w:evenVBand="0" w:oddHBand="0" w:evenHBand="1" w:firstRowFirstColumn="0" w:firstRowLastColumn="0" w:lastRowFirstColumn="0" w:lastRowLastColumn="0"/>
          <w:trHeight w:val="290"/>
        </w:trPr>
        <w:tc>
          <w:tcPr>
            <w:tcW w:w="7275" w:type="dxa"/>
            <w:hideMark/>
          </w:tcPr>
          <w:p w14:paraId="4D7456B6"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GETALLEN: kan de getallen 0 tot 100 lezen en uitspreken</w:t>
            </w:r>
          </w:p>
        </w:tc>
        <w:tc>
          <w:tcPr>
            <w:tcW w:w="1934" w:type="dxa"/>
            <w:noWrap/>
            <w:hideMark/>
          </w:tcPr>
          <w:p w14:paraId="49F26029"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3b</w:t>
            </w:r>
          </w:p>
        </w:tc>
      </w:tr>
      <w:tr w:rsidR="00562772" w:rsidRPr="00E65386" w14:paraId="0DC9CC04" w14:textId="77777777" w:rsidTr="00562772">
        <w:trPr>
          <w:trHeight w:val="290"/>
        </w:trPr>
        <w:tc>
          <w:tcPr>
            <w:tcW w:w="7275" w:type="dxa"/>
            <w:hideMark/>
          </w:tcPr>
          <w:p w14:paraId="630D79AD"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GETALLEN: kan de getallen 11 t/m 20 schrijven</w:t>
            </w:r>
          </w:p>
        </w:tc>
        <w:tc>
          <w:tcPr>
            <w:tcW w:w="1934" w:type="dxa"/>
            <w:noWrap/>
            <w:hideMark/>
          </w:tcPr>
          <w:p w14:paraId="3C72739B"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3b</w:t>
            </w:r>
          </w:p>
        </w:tc>
      </w:tr>
      <w:tr w:rsidR="00562772" w:rsidRPr="00E65386" w14:paraId="66229255" w14:textId="77777777" w:rsidTr="00562772">
        <w:trPr>
          <w:cnfStyle w:val="000000010000" w:firstRow="0" w:lastRow="0" w:firstColumn="0" w:lastColumn="0" w:oddVBand="0" w:evenVBand="0" w:oddHBand="0" w:evenHBand="1" w:firstRowFirstColumn="0" w:firstRowLastColumn="0" w:lastRowFirstColumn="0" w:lastRowLastColumn="0"/>
          <w:trHeight w:val="290"/>
        </w:trPr>
        <w:tc>
          <w:tcPr>
            <w:tcW w:w="7275" w:type="dxa"/>
            <w:hideMark/>
          </w:tcPr>
          <w:p w14:paraId="11A46C9A"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BEWERKINGEN: kent de optellingen, aftrekkingen en splitsingen t/m 10 uit het hoofd</w:t>
            </w:r>
          </w:p>
        </w:tc>
        <w:tc>
          <w:tcPr>
            <w:tcW w:w="1934" w:type="dxa"/>
            <w:noWrap/>
            <w:hideMark/>
          </w:tcPr>
          <w:p w14:paraId="1C6EEA63"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3b</w:t>
            </w:r>
          </w:p>
        </w:tc>
      </w:tr>
      <w:tr w:rsidR="00562772" w:rsidRPr="00E65386" w14:paraId="091002E7" w14:textId="77777777" w:rsidTr="00562772">
        <w:trPr>
          <w:trHeight w:val="290"/>
        </w:trPr>
        <w:tc>
          <w:tcPr>
            <w:tcW w:w="7275" w:type="dxa"/>
            <w:hideMark/>
          </w:tcPr>
          <w:p w14:paraId="5754B3D3"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BEWERKINGEN: kan een som uit een verhaal halen en een verhaal uit een som</w:t>
            </w:r>
          </w:p>
        </w:tc>
        <w:tc>
          <w:tcPr>
            <w:tcW w:w="1934" w:type="dxa"/>
            <w:noWrap/>
            <w:hideMark/>
          </w:tcPr>
          <w:p w14:paraId="3B5A0F76"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3b</w:t>
            </w:r>
          </w:p>
        </w:tc>
      </w:tr>
      <w:tr w:rsidR="00562772" w:rsidRPr="00E65386" w14:paraId="3A1763E4" w14:textId="77777777" w:rsidTr="00562772">
        <w:trPr>
          <w:cnfStyle w:val="000000010000" w:firstRow="0" w:lastRow="0" w:firstColumn="0" w:lastColumn="0" w:oddVBand="0" w:evenVBand="0" w:oddHBand="0" w:evenHBand="1" w:firstRowFirstColumn="0" w:firstRowLastColumn="0" w:lastRowFirstColumn="0" w:lastRowLastColumn="0"/>
          <w:trHeight w:val="580"/>
        </w:trPr>
        <w:tc>
          <w:tcPr>
            <w:tcW w:w="7275" w:type="dxa"/>
            <w:hideMark/>
          </w:tcPr>
          <w:p w14:paraId="464C1403"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 xml:space="preserve">BEWERKINGEN: kan optellen en aftrekken t/m 20 met behulp van strategieën (bijv. dubbelen, verwisselen, of aanvullen tot 10) </w:t>
            </w:r>
          </w:p>
        </w:tc>
        <w:tc>
          <w:tcPr>
            <w:tcW w:w="1934" w:type="dxa"/>
            <w:noWrap/>
            <w:hideMark/>
          </w:tcPr>
          <w:p w14:paraId="2EEFA19A"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3b</w:t>
            </w:r>
          </w:p>
        </w:tc>
      </w:tr>
      <w:tr w:rsidR="00562772" w:rsidRPr="00E65386" w14:paraId="2D3BF5D9" w14:textId="77777777" w:rsidTr="00562772">
        <w:trPr>
          <w:trHeight w:val="290"/>
        </w:trPr>
        <w:tc>
          <w:tcPr>
            <w:tcW w:w="7275" w:type="dxa"/>
            <w:hideMark/>
          </w:tcPr>
          <w:p w14:paraId="2E5FFE97"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VERMENIGVULDIGEN: kan hoeveelheden verdubbelen en tellen met groepjes</w:t>
            </w:r>
          </w:p>
        </w:tc>
        <w:tc>
          <w:tcPr>
            <w:tcW w:w="1934" w:type="dxa"/>
            <w:noWrap/>
            <w:hideMark/>
          </w:tcPr>
          <w:p w14:paraId="044D86E0"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3b</w:t>
            </w:r>
          </w:p>
        </w:tc>
      </w:tr>
      <w:tr w:rsidR="00562772" w:rsidRPr="00E65386" w14:paraId="6E5FCF4D" w14:textId="77777777" w:rsidTr="00562772">
        <w:trPr>
          <w:cnfStyle w:val="000000010000" w:firstRow="0" w:lastRow="0" w:firstColumn="0" w:lastColumn="0" w:oddVBand="0" w:evenVBand="0" w:oddHBand="0" w:evenHBand="1" w:firstRowFirstColumn="0" w:firstRowLastColumn="0" w:lastRowFirstColumn="0" w:lastRowLastColumn="0"/>
          <w:trHeight w:val="290"/>
        </w:trPr>
        <w:tc>
          <w:tcPr>
            <w:tcW w:w="7275" w:type="dxa"/>
            <w:hideMark/>
          </w:tcPr>
          <w:p w14:paraId="705361B1" w14:textId="77777777" w:rsidR="00562772" w:rsidRPr="00E65386" w:rsidRDefault="00562772" w:rsidP="004C31E2">
            <w:pPr>
              <w:spacing w:line="240" w:lineRule="auto"/>
              <w:rPr>
                <w:rFonts w:eastAsia="Times New Roman" w:cs="Calibri"/>
                <w:color w:val="000000"/>
                <w:sz w:val="22"/>
                <w:lang w:eastAsia="nl-NL"/>
              </w:rPr>
            </w:pPr>
            <w:r w:rsidRPr="00E65386">
              <w:rPr>
                <w:rFonts w:eastAsia="Times New Roman" w:cs="Calibri"/>
                <w:color w:val="000000"/>
                <w:sz w:val="22"/>
                <w:lang w:eastAsia="nl-NL"/>
              </w:rPr>
              <w:t xml:space="preserve">DELEN: kan hoeveelheden halveren en splitsen in groepjes </w:t>
            </w:r>
          </w:p>
        </w:tc>
        <w:tc>
          <w:tcPr>
            <w:tcW w:w="1934" w:type="dxa"/>
            <w:noWrap/>
            <w:hideMark/>
          </w:tcPr>
          <w:p w14:paraId="73ADD20A" w14:textId="77777777" w:rsidR="00562772" w:rsidRPr="00E65386" w:rsidRDefault="00562772" w:rsidP="004C31E2">
            <w:pPr>
              <w:spacing w:line="240" w:lineRule="auto"/>
              <w:jc w:val="center"/>
              <w:rPr>
                <w:rFonts w:eastAsia="Times New Roman" w:cs="Calibri"/>
                <w:color w:val="000000"/>
                <w:sz w:val="22"/>
                <w:lang w:eastAsia="nl-NL"/>
              </w:rPr>
            </w:pPr>
            <w:r w:rsidRPr="00E65386">
              <w:rPr>
                <w:rFonts w:eastAsia="Times New Roman" w:cs="Calibri"/>
                <w:color w:val="000000"/>
                <w:sz w:val="22"/>
                <w:lang w:eastAsia="nl-NL"/>
              </w:rPr>
              <w:t>3b</w:t>
            </w:r>
          </w:p>
        </w:tc>
      </w:tr>
    </w:tbl>
    <w:p w14:paraId="544C9035" w14:textId="77777777" w:rsidR="0038220C" w:rsidRDefault="0038220C" w:rsidP="00562772">
      <w:pPr>
        <w:rPr>
          <w:rFonts w:asciiTheme="minorHAnsi" w:hAnsiTheme="minorHAnsi" w:cstheme="minorHAnsi"/>
          <w:color w:val="003350"/>
          <w:sz w:val="16"/>
          <w:szCs w:val="16"/>
        </w:rPr>
      </w:pPr>
    </w:p>
    <w:sectPr w:rsidR="0038220C" w:rsidSect="00562772">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79CA" w14:textId="77777777" w:rsidR="00562772" w:rsidRDefault="00562772" w:rsidP="004B0919">
      <w:r>
        <w:separator/>
      </w:r>
    </w:p>
  </w:endnote>
  <w:endnote w:type="continuationSeparator" w:id="0">
    <w:p w14:paraId="2B373174" w14:textId="77777777" w:rsidR="00562772" w:rsidRDefault="00562772" w:rsidP="004B0919">
      <w:r>
        <w:continuationSeparator/>
      </w:r>
    </w:p>
  </w:endnote>
  <w:endnote w:type="continuationNotice" w:id="1">
    <w:p w14:paraId="29A9CDF3" w14:textId="77777777" w:rsidR="00562772" w:rsidRDefault="00562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3350"/>
      </w:rPr>
      <w:id w:val="2040854102"/>
      <w:docPartObj>
        <w:docPartGallery w:val="Page Numbers (Bottom of Page)"/>
        <w:docPartUnique/>
      </w:docPartObj>
    </w:sdtPr>
    <w:sdtEndPr/>
    <w:sdtContent>
      <w:sdt>
        <w:sdtPr>
          <w:rPr>
            <w:color w:val="003350"/>
          </w:rPr>
          <w:id w:val="1728636285"/>
          <w:docPartObj>
            <w:docPartGallery w:val="Page Numbers (Top of Page)"/>
            <w:docPartUnique/>
          </w:docPartObj>
        </w:sdtPr>
        <w:sdtEndPr/>
        <w:sdtContent>
          <w:p w14:paraId="7A26E327" w14:textId="77777777" w:rsidR="007F0428" w:rsidRPr="005319B5" w:rsidRDefault="007F0428">
            <w:pPr>
              <w:pStyle w:val="Voettekst"/>
              <w:jc w:val="center"/>
              <w:rPr>
                <w:color w:val="003350"/>
              </w:rPr>
            </w:pPr>
            <w:r w:rsidRPr="005319B5">
              <w:rPr>
                <w:b/>
                <w:bCs/>
                <w:color w:val="003350"/>
                <w:sz w:val="24"/>
                <w:szCs w:val="24"/>
              </w:rPr>
              <w:fldChar w:fldCharType="begin"/>
            </w:r>
            <w:r w:rsidRPr="005319B5">
              <w:rPr>
                <w:b/>
                <w:bCs/>
                <w:color w:val="003350"/>
              </w:rPr>
              <w:instrText>PAGE</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r w:rsidRPr="005319B5">
              <w:rPr>
                <w:color w:val="003350"/>
              </w:rPr>
              <w:t xml:space="preserve"> van </w:t>
            </w:r>
            <w:r w:rsidRPr="005319B5">
              <w:rPr>
                <w:b/>
                <w:bCs/>
                <w:color w:val="003350"/>
                <w:sz w:val="24"/>
                <w:szCs w:val="24"/>
              </w:rPr>
              <w:fldChar w:fldCharType="begin"/>
            </w:r>
            <w:r w:rsidRPr="005319B5">
              <w:rPr>
                <w:b/>
                <w:bCs/>
                <w:color w:val="003350"/>
              </w:rPr>
              <w:instrText>NUMPAGES</w:instrText>
            </w:r>
            <w:r w:rsidRPr="005319B5">
              <w:rPr>
                <w:b/>
                <w:bCs/>
                <w:color w:val="003350"/>
                <w:sz w:val="24"/>
                <w:szCs w:val="24"/>
              </w:rPr>
              <w:fldChar w:fldCharType="separate"/>
            </w:r>
            <w:r w:rsidRPr="005319B5">
              <w:rPr>
                <w:b/>
                <w:bCs/>
                <w:color w:val="003350"/>
              </w:rPr>
              <w:t>2</w:t>
            </w:r>
            <w:r w:rsidRPr="005319B5">
              <w:rPr>
                <w:b/>
                <w:bCs/>
                <w:color w:val="003350"/>
                <w:sz w:val="24"/>
                <w:szCs w:val="24"/>
              </w:rPr>
              <w:fldChar w:fldCharType="end"/>
            </w:r>
          </w:p>
        </w:sdtContent>
      </w:sdt>
    </w:sdtContent>
  </w:sdt>
  <w:p w14:paraId="40E53AEA" w14:textId="77777777" w:rsidR="004B0919" w:rsidRDefault="004B09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48ED" w14:textId="77777777" w:rsidR="004B0919" w:rsidRPr="00171A4A" w:rsidRDefault="0038220C" w:rsidP="0038220C">
    <w:pPr>
      <w:rPr>
        <w:rFonts w:asciiTheme="minorHAnsi" w:hAnsiTheme="minorHAnsi" w:cstheme="minorHAnsi"/>
        <w:color w:val="003350"/>
        <w:sz w:val="16"/>
        <w:szCs w:val="16"/>
      </w:rPr>
    </w:pPr>
    <w:r w:rsidRPr="00171A4A">
      <w:rPr>
        <w:rFonts w:asciiTheme="minorHAnsi" w:hAnsiTheme="minorHAnsi" w:cstheme="minorHAnsi"/>
        <w:noProof/>
        <w:color w:val="003350"/>
        <w:sz w:val="16"/>
        <w:szCs w:val="16"/>
      </w:rPr>
      <w:drawing>
        <wp:anchor distT="0" distB="0" distL="114300" distR="114300" simplePos="0" relativeHeight="251659265" behindDoc="0" locked="0" layoutInCell="1" allowOverlap="1" wp14:anchorId="60BD0359" wp14:editId="4E365C9A">
          <wp:simplePos x="0" y="0"/>
          <wp:positionH relativeFrom="margin">
            <wp:posOffset>-520436</wp:posOffset>
          </wp:positionH>
          <wp:positionV relativeFrom="margin">
            <wp:posOffset>8968105</wp:posOffset>
          </wp:positionV>
          <wp:extent cx="379095" cy="370205"/>
          <wp:effectExtent l="0" t="0" r="1905"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pic:nvPicPr>
                <pic:blipFill>
                  <a:blip r:embed="rId1">
                    <a:extLst>
                      <a:ext uri="{28A0092B-C50C-407E-A947-70E740481C1C}">
                        <a14:useLocalDpi xmlns:a14="http://schemas.microsoft.com/office/drawing/2010/main" val="0"/>
                      </a:ext>
                    </a:extLst>
                  </a:blip>
                  <a:stretch>
                    <a:fillRect/>
                  </a:stretch>
                </pic:blipFill>
                <pic:spPr>
                  <a:xfrm>
                    <a:off x="0" y="0"/>
                    <a:ext cx="379095" cy="370205"/>
                  </a:xfrm>
                  <a:prstGeom prst="rect">
                    <a:avLst/>
                  </a:prstGeom>
                </pic:spPr>
              </pic:pic>
            </a:graphicData>
          </a:graphic>
          <wp14:sizeRelH relativeFrom="margin">
            <wp14:pctWidth>0</wp14:pctWidth>
          </wp14:sizeRelH>
          <wp14:sizeRelV relativeFrom="margin">
            <wp14:pctHeight>0</wp14:pctHeight>
          </wp14:sizeRelV>
        </wp:anchor>
      </w:drawing>
    </w:r>
    <w:r w:rsidRPr="00171A4A">
      <w:rPr>
        <w:rFonts w:asciiTheme="minorHAnsi" w:hAnsiTheme="minorHAnsi" w:cstheme="minorHAnsi"/>
        <w:color w:val="003350"/>
        <w:sz w:val="16"/>
        <w:szCs w:val="16"/>
      </w:rPr>
      <w:t>G</w:t>
    </w:r>
    <w:r w:rsidR="001230BF" w:rsidRPr="00171A4A">
      <w:rPr>
        <w:rFonts w:cs="Calibri"/>
        <w:color w:val="003350"/>
        <w:sz w:val="16"/>
        <w:szCs w:val="16"/>
      </w:rPr>
      <w:t>ouwe Academie is een onderwijskundige kennispartner voor bedrijven met ICT-oplossingen voor het onderwijs. Wij verzorgen scholingen voor onze partners ParnasSys en Gynzy en bij onze eigen producten Zien!, Kindkans en Leer- en ontwikkelingslijnen 0-7 jaar.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B891" w14:textId="77777777" w:rsidR="00562772" w:rsidRDefault="00562772" w:rsidP="004B0919">
      <w:r>
        <w:separator/>
      </w:r>
    </w:p>
  </w:footnote>
  <w:footnote w:type="continuationSeparator" w:id="0">
    <w:p w14:paraId="11E35E4F" w14:textId="77777777" w:rsidR="00562772" w:rsidRDefault="00562772" w:rsidP="004B0919">
      <w:r>
        <w:continuationSeparator/>
      </w:r>
    </w:p>
  </w:footnote>
  <w:footnote w:type="continuationNotice" w:id="1">
    <w:p w14:paraId="2375683A" w14:textId="77777777" w:rsidR="00562772" w:rsidRDefault="00562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02F9" w14:textId="774890E6" w:rsidR="004B0919" w:rsidRDefault="00B0386D" w:rsidP="004B0919">
    <w:pPr>
      <w:pStyle w:val="Koptekst"/>
      <w:tabs>
        <w:tab w:val="clear" w:pos="4536"/>
      </w:tabs>
      <w:rPr>
        <w:noProof/>
      </w:rPr>
    </w:pPr>
    <w:r>
      <w:rPr>
        <w:noProof/>
      </w:rPr>
      <w:drawing>
        <wp:anchor distT="0" distB="0" distL="114300" distR="114300" simplePos="0" relativeHeight="251661313" behindDoc="0" locked="0" layoutInCell="1" allowOverlap="1" wp14:anchorId="35EBC270" wp14:editId="4F14BCEB">
          <wp:simplePos x="0" y="0"/>
          <wp:positionH relativeFrom="page">
            <wp:posOffset>152400</wp:posOffset>
          </wp:positionH>
          <wp:positionV relativeFrom="paragraph">
            <wp:posOffset>-369570</wp:posOffset>
          </wp:positionV>
          <wp:extent cx="744415" cy="984885"/>
          <wp:effectExtent l="0" t="0" r="0" b="0"/>
          <wp:wrapNone/>
          <wp:docPr id="339484872" name="Afbeelding 1" descr="Afbeelding met tekst, Dans, Lettertype, silhou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56472" name="Afbeelding 1" descr="Afbeelding met tekst, Dans, Lettertype, silhouet&#10;&#10;Automatisch gegenereerde beschrijvi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7830"/>
                  <a:stretch/>
                </pic:blipFill>
                <pic:spPr bwMode="auto">
                  <a:xfrm>
                    <a:off x="0" y="0"/>
                    <a:ext cx="744415" cy="984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1E71">
      <w:rPr>
        <w:noProof/>
      </w:rPr>
      <w:drawing>
        <wp:anchor distT="0" distB="0" distL="114300" distR="114300" simplePos="0" relativeHeight="251658240" behindDoc="1" locked="0" layoutInCell="1" allowOverlap="1" wp14:anchorId="41301980" wp14:editId="6D4F2235">
          <wp:simplePos x="0" y="0"/>
          <wp:positionH relativeFrom="page">
            <wp:posOffset>3777615</wp:posOffset>
          </wp:positionH>
          <wp:positionV relativeFrom="paragraph">
            <wp:posOffset>-617220</wp:posOffset>
          </wp:positionV>
          <wp:extent cx="3616657" cy="1275715"/>
          <wp:effectExtent l="0" t="0" r="0" b="0"/>
          <wp:wrapNone/>
          <wp:docPr id="19" name="Afbeelding 1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r="37193" b="84338"/>
                  <a:stretch/>
                </pic:blipFill>
                <pic:spPr bwMode="auto">
                  <a:xfrm>
                    <a:off x="0" y="0"/>
                    <a:ext cx="3616657" cy="1275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0919">
      <w:rPr>
        <w:noProof/>
      </w:rPr>
      <w:tab/>
    </w:r>
  </w:p>
  <w:p w14:paraId="2F94EABE" w14:textId="77777777" w:rsidR="002277ED" w:rsidRDefault="002277ED" w:rsidP="004B0919">
    <w:pPr>
      <w:pStyle w:val="Koptekst"/>
      <w:rPr>
        <w:noProof/>
      </w:rPr>
    </w:pPr>
  </w:p>
  <w:p w14:paraId="7EFE3E28" w14:textId="77777777" w:rsidR="004B0919" w:rsidRPr="004B0919" w:rsidRDefault="00E54F0E" w:rsidP="00E54F0E">
    <w:pPr>
      <w:pStyle w:val="Koptekst"/>
      <w:tabs>
        <w:tab w:val="clear" w:pos="4536"/>
        <w:tab w:val="clear" w:pos="9072"/>
        <w:tab w:val="left" w:pos="694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84DE" w14:textId="4FEE649D" w:rsidR="00B0386D" w:rsidRDefault="00B0386D">
    <w:pPr>
      <w:pStyle w:val="Koptekst"/>
    </w:pPr>
    <w:r>
      <w:rPr>
        <w:noProof/>
      </w:rPr>
      <w:drawing>
        <wp:anchor distT="0" distB="0" distL="114300" distR="114300" simplePos="0" relativeHeight="251663361" behindDoc="0" locked="0" layoutInCell="1" allowOverlap="1" wp14:anchorId="68CEDE83" wp14:editId="05FF9EC2">
          <wp:simplePos x="0" y="0"/>
          <wp:positionH relativeFrom="margin">
            <wp:posOffset>-538773</wp:posOffset>
          </wp:positionH>
          <wp:positionV relativeFrom="paragraph">
            <wp:posOffset>-199781</wp:posOffset>
          </wp:positionV>
          <wp:extent cx="3358661" cy="985163"/>
          <wp:effectExtent l="0" t="0" r="0" b="0"/>
          <wp:wrapNone/>
          <wp:docPr id="1392956472" name="Afbeelding 1" descr="Afbeelding met tekst, Dans, Lettertype, silhoue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56472" name="Afbeelding 1" descr="Afbeelding met tekst, Dans, Lettertype, silhoue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58661" cy="98516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FE03BE0" wp14:editId="3105E660">
          <wp:simplePos x="0" y="0"/>
          <wp:positionH relativeFrom="column">
            <wp:posOffset>2832687</wp:posOffset>
          </wp:positionH>
          <wp:positionV relativeFrom="paragraph">
            <wp:posOffset>-413482</wp:posOffset>
          </wp:positionV>
          <wp:extent cx="3847200" cy="872940"/>
          <wp:effectExtent l="0" t="0" r="0" b="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2">
                    <a:extLst>
                      <a:ext uri="{28A0092B-C50C-407E-A947-70E740481C1C}">
                        <a14:useLocalDpi xmlns:a14="http://schemas.microsoft.com/office/drawing/2010/main" val="0"/>
                      </a:ext>
                    </a:extLst>
                  </a:blip>
                  <a:srcRect b="83960"/>
                  <a:stretch/>
                </pic:blipFill>
                <pic:spPr bwMode="auto">
                  <a:xfrm>
                    <a:off x="0" y="0"/>
                    <a:ext cx="3847200" cy="872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5.7pt;height:53.1pt" o:bullet="t">
        <v:imagedata r:id="rId1" o:title="MicrosoftTeams-image (1)"/>
      </v:shape>
    </w:pict>
  </w:numPicBullet>
  <w:abstractNum w:abstractNumId="0" w15:restartNumberingAfterBreak="0">
    <w:nsid w:val="1DDD5CF8"/>
    <w:multiLevelType w:val="hybridMultilevel"/>
    <w:tmpl w:val="8362DAA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DF71C2"/>
    <w:multiLevelType w:val="hybridMultilevel"/>
    <w:tmpl w:val="2D4E9544"/>
    <w:lvl w:ilvl="0" w:tplc="E2243B6E">
      <w:start w:val="1"/>
      <w:numFmt w:val="bullet"/>
      <w:lvlText w:val=""/>
      <w:lvlPicBulletId w:val="0"/>
      <w:lvlJc w:val="righ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1C1873"/>
    <w:multiLevelType w:val="hybridMultilevel"/>
    <w:tmpl w:val="3D347E58"/>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C33642"/>
    <w:multiLevelType w:val="hybridMultilevel"/>
    <w:tmpl w:val="98E03D14"/>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5B65EB"/>
    <w:multiLevelType w:val="hybridMultilevel"/>
    <w:tmpl w:val="52364FCA"/>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1327AF"/>
    <w:multiLevelType w:val="hybridMultilevel"/>
    <w:tmpl w:val="5C6C164C"/>
    <w:lvl w:ilvl="0" w:tplc="8ACE7B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5D71D8F"/>
    <w:multiLevelType w:val="hybridMultilevel"/>
    <w:tmpl w:val="3B50BFE8"/>
    <w:lvl w:ilvl="0" w:tplc="8ACE7B38">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6A03216"/>
    <w:multiLevelType w:val="hybridMultilevel"/>
    <w:tmpl w:val="E222F8A8"/>
    <w:lvl w:ilvl="0" w:tplc="A6A6BC4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7888000">
    <w:abstractNumId w:val="5"/>
  </w:num>
  <w:num w:numId="2" w16cid:durableId="480774690">
    <w:abstractNumId w:val="2"/>
  </w:num>
  <w:num w:numId="3" w16cid:durableId="2021153377">
    <w:abstractNumId w:val="3"/>
  </w:num>
  <w:num w:numId="4" w16cid:durableId="924993501">
    <w:abstractNumId w:val="1"/>
  </w:num>
  <w:num w:numId="5" w16cid:durableId="1964533995">
    <w:abstractNumId w:val="6"/>
  </w:num>
  <w:num w:numId="6" w16cid:durableId="310139652">
    <w:abstractNumId w:val="4"/>
  </w:num>
  <w:num w:numId="7" w16cid:durableId="111479375">
    <w:abstractNumId w:val="7"/>
  </w:num>
  <w:num w:numId="8" w16cid:durableId="52691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72"/>
    <w:rsid w:val="00011E71"/>
    <w:rsid w:val="0003628A"/>
    <w:rsid w:val="00051F69"/>
    <w:rsid w:val="00052825"/>
    <w:rsid w:val="00057B80"/>
    <w:rsid w:val="00061AE4"/>
    <w:rsid w:val="0008545D"/>
    <w:rsid w:val="000A071E"/>
    <w:rsid w:val="000D246A"/>
    <w:rsid w:val="000D6D81"/>
    <w:rsid w:val="000D7D60"/>
    <w:rsid w:val="001111FB"/>
    <w:rsid w:val="001230BF"/>
    <w:rsid w:val="00131C70"/>
    <w:rsid w:val="001550CF"/>
    <w:rsid w:val="00171A4A"/>
    <w:rsid w:val="0018093C"/>
    <w:rsid w:val="00190837"/>
    <w:rsid w:val="001A668A"/>
    <w:rsid w:val="001B2EA5"/>
    <w:rsid w:val="001F2D3D"/>
    <w:rsid w:val="001F2DEB"/>
    <w:rsid w:val="0021084F"/>
    <w:rsid w:val="002277ED"/>
    <w:rsid w:val="00227D95"/>
    <w:rsid w:val="002303AF"/>
    <w:rsid w:val="00236EA5"/>
    <w:rsid w:val="002401AF"/>
    <w:rsid w:val="00253936"/>
    <w:rsid w:val="002832C2"/>
    <w:rsid w:val="002C5990"/>
    <w:rsid w:val="002D7DE4"/>
    <w:rsid w:val="003372D4"/>
    <w:rsid w:val="0037112A"/>
    <w:rsid w:val="00371580"/>
    <w:rsid w:val="0038220C"/>
    <w:rsid w:val="003839E4"/>
    <w:rsid w:val="00384564"/>
    <w:rsid w:val="003B3ABB"/>
    <w:rsid w:val="003C69DA"/>
    <w:rsid w:val="003F6EAF"/>
    <w:rsid w:val="00422AAC"/>
    <w:rsid w:val="00424C1B"/>
    <w:rsid w:val="00481502"/>
    <w:rsid w:val="004844E3"/>
    <w:rsid w:val="004B0919"/>
    <w:rsid w:val="004B5E33"/>
    <w:rsid w:val="004C37C4"/>
    <w:rsid w:val="004E0DA1"/>
    <w:rsid w:val="005067D0"/>
    <w:rsid w:val="00524EBA"/>
    <w:rsid w:val="005319B5"/>
    <w:rsid w:val="00547CC2"/>
    <w:rsid w:val="00562772"/>
    <w:rsid w:val="005725A1"/>
    <w:rsid w:val="00574B3D"/>
    <w:rsid w:val="005A6D0C"/>
    <w:rsid w:val="005C4610"/>
    <w:rsid w:val="005E7CF2"/>
    <w:rsid w:val="0060777B"/>
    <w:rsid w:val="00614307"/>
    <w:rsid w:val="00621832"/>
    <w:rsid w:val="00651B8B"/>
    <w:rsid w:val="00697423"/>
    <w:rsid w:val="006E652F"/>
    <w:rsid w:val="006F7D18"/>
    <w:rsid w:val="00717E5F"/>
    <w:rsid w:val="00724839"/>
    <w:rsid w:val="007371B0"/>
    <w:rsid w:val="00762E28"/>
    <w:rsid w:val="007644CF"/>
    <w:rsid w:val="007D1EDE"/>
    <w:rsid w:val="007F0428"/>
    <w:rsid w:val="007F2757"/>
    <w:rsid w:val="00803086"/>
    <w:rsid w:val="00846B1A"/>
    <w:rsid w:val="00860929"/>
    <w:rsid w:val="00865E9A"/>
    <w:rsid w:val="00881F13"/>
    <w:rsid w:val="00890C1F"/>
    <w:rsid w:val="008D5D1D"/>
    <w:rsid w:val="008F1A4A"/>
    <w:rsid w:val="00903117"/>
    <w:rsid w:val="00911738"/>
    <w:rsid w:val="00920B86"/>
    <w:rsid w:val="00923D20"/>
    <w:rsid w:val="009372C3"/>
    <w:rsid w:val="009442C7"/>
    <w:rsid w:val="009623E9"/>
    <w:rsid w:val="009675E5"/>
    <w:rsid w:val="00993B59"/>
    <w:rsid w:val="009B1737"/>
    <w:rsid w:val="00A03150"/>
    <w:rsid w:val="00A53074"/>
    <w:rsid w:val="00A556C1"/>
    <w:rsid w:val="00A83C8B"/>
    <w:rsid w:val="00AA5445"/>
    <w:rsid w:val="00AB1FD9"/>
    <w:rsid w:val="00AD6A94"/>
    <w:rsid w:val="00AF26C4"/>
    <w:rsid w:val="00B0386D"/>
    <w:rsid w:val="00B06C6E"/>
    <w:rsid w:val="00B215A0"/>
    <w:rsid w:val="00B3713B"/>
    <w:rsid w:val="00B73CA7"/>
    <w:rsid w:val="00B95447"/>
    <w:rsid w:val="00BB358B"/>
    <w:rsid w:val="00BF2B24"/>
    <w:rsid w:val="00C15F4B"/>
    <w:rsid w:val="00C26B42"/>
    <w:rsid w:val="00C814D7"/>
    <w:rsid w:val="00C833DC"/>
    <w:rsid w:val="00CB0046"/>
    <w:rsid w:val="00CC01BB"/>
    <w:rsid w:val="00CC209E"/>
    <w:rsid w:val="00CD0596"/>
    <w:rsid w:val="00CD4A2E"/>
    <w:rsid w:val="00CE4759"/>
    <w:rsid w:val="00CF3D67"/>
    <w:rsid w:val="00D7387D"/>
    <w:rsid w:val="00D913DA"/>
    <w:rsid w:val="00DC3875"/>
    <w:rsid w:val="00DC3C1A"/>
    <w:rsid w:val="00DD79BD"/>
    <w:rsid w:val="00E1759A"/>
    <w:rsid w:val="00E428DF"/>
    <w:rsid w:val="00E43592"/>
    <w:rsid w:val="00E46A57"/>
    <w:rsid w:val="00E47DFA"/>
    <w:rsid w:val="00E54F0E"/>
    <w:rsid w:val="00E677D9"/>
    <w:rsid w:val="00E850FF"/>
    <w:rsid w:val="00EA6AA6"/>
    <w:rsid w:val="00EB67D3"/>
    <w:rsid w:val="00EB7F50"/>
    <w:rsid w:val="00EC62D8"/>
    <w:rsid w:val="00ED19C1"/>
    <w:rsid w:val="00F15659"/>
    <w:rsid w:val="00F36C84"/>
    <w:rsid w:val="00F40907"/>
    <w:rsid w:val="00F436FA"/>
    <w:rsid w:val="00F74F95"/>
    <w:rsid w:val="00FD304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C3726"/>
  <w15:chartTrackingRefBased/>
  <w15:docId w15:val="{DDE4A966-EA38-4F22-A653-872B257F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2D4"/>
    <w:rPr>
      <w:rFonts w:ascii="Calibri" w:hAnsi="Calibri"/>
    </w:rPr>
  </w:style>
  <w:style w:type="paragraph" w:styleId="Kop1">
    <w:name w:val="heading 1"/>
    <w:basedOn w:val="Standaard"/>
    <w:next w:val="Standaard"/>
    <w:link w:val="Kop1Char"/>
    <w:uiPriority w:val="9"/>
    <w:qFormat/>
    <w:rsid w:val="00DC3C1A"/>
    <w:pPr>
      <w:keepNext/>
      <w:keepLines/>
      <w:spacing w:before="240"/>
      <w:outlineLvl w:val="0"/>
    </w:pPr>
    <w:rPr>
      <w:rFonts w:eastAsiaTheme="majorEastAsia" w:cstheme="majorBidi"/>
      <w:b/>
      <w:color w:val="003350"/>
      <w:sz w:val="32"/>
      <w:szCs w:val="32"/>
    </w:rPr>
  </w:style>
  <w:style w:type="paragraph" w:styleId="Kop2">
    <w:name w:val="heading 2"/>
    <w:basedOn w:val="Standaard"/>
    <w:next w:val="Standaard"/>
    <w:link w:val="Kop2Char"/>
    <w:uiPriority w:val="9"/>
    <w:unhideWhenUsed/>
    <w:qFormat/>
    <w:rsid w:val="00865E9A"/>
    <w:pPr>
      <w:keepNext/>
      <w:keepLines/>
      <w:spacing w:before="120"/>
      <w:outlineLvl w:val="1"/>
    </w:pPr>
    <w:rPr>
      <w:rFonts w:eastAsiaTheme="majorEastAsia" w:cstheme="majorBidi"/>
      <w:color w:val="003350"/>
      <w:sz w:val="26"/>
      <w:szCs w:val="26"/>
    </w:rPr>
  </w:style>
  <w:style w:type="paragraph" w:styleId="Kop3">
    <w:name w:val="heading 3"/>
    <w:basedOn w:val="Standaard"/>
    <w:next w:val="Standaard"/>
    <w:link w:val="Kop3Char"/>
    <w:uiPriority w:val="9"/>
    <w:qFormat/>
    <w:rsid w:val="00865E9A"/>
    <w:pPr>
      <w:keepNext/>
      <w:keepLines/>
      <w:spacing w:before="120"/>
      <w:outlineLvl w:val="2"/>
    </w:pPr>
    <w:rPr>
      <w:rFonts w:eastAsiaTheme="majorEastAsia" w:cstheme="majorBidi"/>
      <w:color w:val="00335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0919"/>
    <w:pPr>
      <w:tabs>
        <w:tab w:val="center" w:pos="4536"/>
        <w:tab w:val="right" w:pos="9072"/>
      </w:tabs>
    </w:pPr>
  </w:style>
  <w:style w:type="character" w:customStyle="1" w:styleId="KoptekstChar">
    <w:name w:val="Koptekst Char"/>
    <w:basedOn w:val="Standaardalinea-lettertype"/>
    <w:link w:val="Koptekst"/>
    <w:uiPriority w:val="99"/>
    <w:rsid w:val="004B0919"/>
  </w:style>
  <w:style w:type="paragraph" w:styleId="Voettekst">
    <w:name w:val="footer"/>
    <w:basedOn w:val="Standaard"/>
    <w:link w:val="VoettekstChar"/>
    <w:uiPriority w:val="99"/>
    <w:unhideWhenUsed/>
    <w:rsid w:val="004B0919"/>
    <w:pPr>
      <w:tabs>
        <w:tab w:val="center" w:pos="4536"/>
        <w:tab w:val="right" w:pos="9072"/>
      </w:tabs>
    </w:pPr>
  </w:style>
  <w:style w:type="character" w:customStyle="1" w:styleId="VoettekstChar">
    <w:name w:val="Voettekst Char"/>
    <w:basedOn w:val="Standaardalinea-lettertype"/>
    <w:link w:val="Voettekst"/>
    <w:uiPriority w:val="99"/>
    <w:rsid w:val="004B0919"/>
  </w:style>
  <w:style w:type="paragraph" w:styleId="Ballontekst">
    <w:name w:val="Balloon Text"/>
    <w:basedOn w:val="Standaard"/>
    <w:link w:val="BallontekstChar"/>
    <w:uiPriority w:val="99"/>
    <w:semiHidden/>
    <w:unhideWhenUsed/>
    <w:rsid w:val="00911738"/>
    <w:rPr>
      <w:rFonts w:ascii="Segoe UI" w:hAnsi="Segoe UI" w:cs="Segoe UI"/>
      <w:szCs w:val="18"/>
    </w:rPr>
  </w:style>
  <w:style w:type="character" w:customStyle="1" w:styleId="BallontekstChar">
    <w:name w:val="Ballontekst Char"/>
    <w:basedOn w:val="Standaardalinea-lettertype"/>
    <w:link w:val="Ballontekst"/>
    <w:uiPriority w:val="99"/>
    <w:semiHidden/>
    <w:rsid w:val="00911738"/>
    <w:rPr>
      <w:rFonts w:ascii="Segoe UI" w:hAnsi="Segoe UI" w:cs="Segoe UI"/>
      <w:szCs w:val="18"/>
    </w:rPr>
  </w:style>
  <w:style w:type="character" w:customStyle="1" w:styleId="Kop1Char">
    <w:name w:val="Kop 1 Char"/>
    <w:basedOn w:val="Standaardalinea-lettertype"/>
    <w:link w:val="Kop1"/>
    <w:uiPriority w:val="9"/>
    <w:rsid w:val="00DC3C1A"/>
    <w:rPr>
      <w:rFonts w:ascii="Calibri" w:eastAsiaTheme="majorEastAsia" w:hAnsi="Calibri" w:cstheme="majorBidi"/>
      <w:b/>
      <w:color w:val="003350"/>
      <w:sz w:val="32"/>
      <w:szCs w:val="32"/>
    </w:rPr>
  </w:style>
  <w:style w:type="character" w:customStyle="1" w:styleId="Kop2Char">
    <w:name w:val="Kop 2 Char"/>
    <w:basedOn w:val="Standaardalinea-lettertype"/>
    <w:link w:val="Kop2"/>
    <w:uiPriority w:val="9"/>
    <w:rsid w:val="00865E9A"/>
    <w:rPr>
      <w:rFonts w:ascii="Calibri" w:eastAsiaTheme="majorEastAsia" w:hAnsi="Calibri" w:cstheme="majorBidi"/>
      <w:color w:val="003350"/>
      <w:sz w:val="26"/>
      <w:szCs w:val="26"/>
    </w:rPr>
  </w:style>
  <w:style w:type="character" w:customStyle="1" w:styleId="Kop3Char">
    <w:name w:val="Kop 3 Char"/>
    <w:basedOn w:val="Standaardalinea-lettertype"/>
    <w:link w:val="Kop3"/>
    <w:uiPriority w:val="9"/>
    <w:rsid w:val="00865E9A"/>
    <w:rPr>
      <w:rFonts w:ascii="Calibri" w:eastAsiaTheme="majorEastAsia" w:hAnsi="Calibri" w:cstheme="majorBidi"/>
      <w:color w:val="003350"/>
      <w:sz w:val="24"/>
      <w:szCs w:val="24"/>
    </w:rPr>
  </w:style>
  <w:style w:type="paragraph" w:styleId="Titel">
    <w:name w:val="Title"/>
    <w:basedOn w:val="Standaard"/>
    <w:next w:val="Standaard"/>
    <w:link w:val="TitelChar"/>
    <w:uiPriority w:val="10"/>
    <w:qFormat/>
    <w:rsid w:val="00DC3C1A"/>
    <w:rPr>
      <w:rFonts w:eastAsiaTheme="majorEastAsia" w:cstheme="majorBidi"/>
      <w:b/>
      <w:color w:val="003350"/>
      <w:spacing w:val="-10"/>
      <w:kern w:val="28"/>
      <w:sz w:val="56"/>
      <w:szCs w:val="56"/>
    </w:rPr>
  </w:style>
  <w:style w:type="character" w:customStyle="1" w:styleId="TitelChar">
    <w:name w:val="Titel Char"/>
    <w:basedOn w:val="Standaardalinea-lettertype"/>
    <w:link w:val="Titel"/>
    <w:uiPriority w:val="10"/>
    <w:rsid w:val="00DC3C1A"/>
    <w:rPr>
      <w:rFonts w:ascii="Calibri" w:eastAsiaTheme="majorEastAsia" w:hAnsi="Calibri" w:cstheme="majorBidi"/>
      <w:b/>
      <w:color w:val="003350"/>
      <w:spacing w:val="-10"/>
      <w:kern w:val="28"/>
      <w:sz w:val="56"/>
      <w:szCs w:val="56"/>
    </w:rPr>
  </w:style>
  <w:style w:type="paragraph" w:styleId="Geenafstand">
    <w:name w:val="No Spacing"/>
    <w:uiPriority w:val="1"/>
    <w:qFormat/>
    <w:rsid w:val="00CF3D67"/>
    <w:rPr>
      <w:rFonts w:ascii="Calibri" w:hAnsi="Calibri"/>
    </w:rPr>
  </w:style>
  <w:style w:type="paragraph" w:styleId="Lijstalinea">
    <w:name w:val="List Paragraph"/>
    <w:basedOn w:val="Standaard"/>
    <w:uiPriority w:val="34"/>
    <w:qFormat/>
    <w:rsid w:val="00057B80"/>
    <w:pPr>
      <w:ind w:left="720"/>
    </w:pPr>
  </w:style>
  <w:style w:type="table" w:styleId="Tabelraster">
    <w:name w:val="Table Grid"/>
    <w:basedOn w:val="Standaardtabel"/>
    <w:uiPriority w:val="39"/>
    <w:rsid w:val="00240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ouweAcademie">
    <w:name w:val="Gouwe Academie"/>
    <w:basedOn w:val="Standaardtabel"/>
    <w:uiPriority w:val="99"/>
    <w:rsid w:val="00CD0596"/>
    <w:rPr>
      <w:rFonts w:ascii="Calibri" w:hAnsi="Calibri"/>
    </w:rPr>
    <w:tblPr>
      <w:tblStyleRowBandSize w:val="1"/>
      <w:tblStyleColBandSize w:val="1"/>
      <w:tblBorders>
        <w:top w:val="single" w:sz="4" w:space="0" w:color="D2ECFC"/>
        <w:left w:val="single" w:sz="4" w:space="0" w:color="D2ECFC"/>
        <w:bottom w:val="single" w:sz="4" w:space="0" w:color="D2ECFC"/>
        <w:right w:val="single" w:sz="4" w:space="0" w:color="D2ECFC"/>
        <w:insideH w:val="single" w:sz="4" w:space="0" w:color="D2ECFC"/>
        <w:insideV w:val="single" w:sz="4" w:space="0" w:color="D2ECFC"/>
      </w:tblBorders>
    </w:tblPr>
    <w:tblStylePr w:type="firstRow">
      <w:pPr>
        <w:jc w:val="left"/>
      </w:pPr>
      <w:rPr>
        <w:rFonts w:ascii="Calibri" w:hAnsi="Calibri"/>
        <w:b/>
        <w:color w:val="003350"/>
        <w:sz w:val="18"/>
      </w:rPr>
      <w:tblPr/>
      <w:tcPr>
        <w:tcBorders>
          <w:top w:val="single" w:sz="4" w:space="0" w:color="D2ECFC"/>
          <w:left w:val="single" w:sz="4" w:space="0" w:color="D2ECFC"/>
          <w:bottom w:val="single" w:sz="4" w:space="0" w:color="D2ECFC"/>
          <w:right w:val="single" w:sz="4" w:space="0" w:color="D2ECFC"/>
          <w:insideH w:val="single" w:sz="4" w:space="0" w:color="D2ECFC"/>
          <w:insideV w:val="single" w:sz="4" w:space="0" w:color="D2ECFC"/>
        </w:tcBorders>
        <w:shd w:val="clear" w:color="auto" w:fill="D2ECFC"/>
      </w:tcPr>
    </w:tblStylePr>
    <w:tblStylePr w:type="band2Horz">
      <w:tblPr/>
      <w:tcPr>
        <w:shd w:val="clear" w:color="auto" w:fill="F8FCFE"/>
      </w:tcPr>
    </w:tblStylePr>
  </w:style>
  <w:style w:type="table" w:styleId="Rastertabel4-Accent1">
    <w:name w:val="Grid Table 4 Accent 1"/>
    <w:basedOn w:val="Standaardtabel"/>
    <w:uiPriority w:val="49"/>
    <w:rsid w:val="000A071E"/>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vaninhoudsopgave">
    <w:name w:val="TOC Heading"/>
    <w:next w:val="Standaard"/>
    <w:uiPriority w:val="39"/>
    <w:unhideWhenUsed/>
    <w:qFormat/>
    <w:rsid w:val="008F1A4A"/>
    <w:rPr>
      <w:rFonts w:ascii="Calibri" w:eastAsiaTheme="majorEastAsia" w:hAnsi="Calibri" w:cstheme="majorBidi"/>
      <w:b/>
      <w:color w:val="003350"/>
      <w:sz w:val="32"/>
      <w:szCs w:val="32"/>
    </w:rPr>
  </w:style>
  <w:style w:type="paragraph" w:styleId="Inhopg1">
    <w:name w:val="toc 1"/>
    <w:basedOn w:val="Standaard"/>
    <w:next w:val="Standaard"/>
    <w:autoRedefine/>
    <w:uiPriority w:val="39"/>
    <w:unhideWhenUsed/>
    <w:rsid w:val="00AA5445"/>
    <w:pPr>
      <w:spacing w:after="100"/>
    </w:pPr>
  </w:style>
  <w:style w:type="paragraph" w:styleId="Inhopg2">
    <w:name w:val="toc 2"/>
    <w:basedOn w:val="Standaard"/>
    <w:next w:val="Standaard"/>
    <w:autoRedefine/>
    <w:uiPriority w:val="39"/>
    <w:unhideWhenUsed/>
    <w:rsid w:val="00614307"/>
    <w:pPr>
      <w:spacing w:after="100"/>
      <w:ind w:left="180"/>
    </w:pPr>
  </w:style>
  <w:style w:type="character" w:styleId="Hyperlink">
    <w:name w:val="Hyperlink"/>
    <w:basedOn w:val="Standaardalinea-lettertype"/>
    <w:uiPriority w:val="99"/>
    <w:unhideWhenUsed/>
    <w:rsid w:val="00614307"/>
    <w:rPr>
      <w:color w:val="0563C1" w:themeColor="hyperlink"/>
      <w:u w:val="single"/>
    </w:rPr>
  </w:style>
  <w:style w:type="paragraph" w:styleId="Inhopg3">
    <w:name w:val="toc 3"/>
    <w:basedOn w:val="Standaard"/>
    <w:next w:val="Standaard"/>
    <w:autoRedefine/>
    <w:uiPriority w:val="39"/>
    <w:unhideWhenUsed/>
    <w:rsid w:val="00371580"/>
    <w:pPr>
      <w:spacing w:after="100"/>
      <w:ind w:left="360"/>
    </w:pPr>
  </w:style>
  <w:style w:type="paragraph" w:customStyle="1" w:styleId="Default">
    <w:name w:val="Default"/>
    <w:rsid w:val="00562772"/>
    <w:pPr>
      <w:autoSpaceDE w:val="0"/>
      <w:autoSpaceDN w:val="0"/>
      <w:adjustRightInd w:val="0"/>
      <w:spacing w:line="240" w:lineRule="auto"/>
    </w:pPr>
    <w:rPr>
      <w:rFonts w:ascii="Cambria" w:eastAsia="Times New Roman" w:hAnsi="Cambria" w:cs="Cambria"/>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c\Driestar%20educatief\Praktische%20informatie%20-%20HuisstijlportaalGA\GouweAcademie\GA_Staan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0ECFA641DD7345AA426FFF09E7B489" ma:contentTypeVersion="18" ma:contentTypeDescription="Een nieuw document maken." ma:contentTypeScope="" ma:versionID="e467b2a192bdfdfee09bc07496139691">
  <xsd:schema xmlns:xsd="http://www.w3.org/2001/XMLSchema" xmlns:xs="http://www.w3.org/2001/XMLSchema" xmlns:p="http://schemas.microsoft.com/office/2006/metadata/properties" xmlns:ns1="http://schemas.microsoft.com/sharepoint/v3" xmlns:ns2="c31e3bd6-984f-4fb6-bec7-9b2ee5166a42" xmlns:ns3="af11faee-4ddf-430e-91bd-6f8a3bbce85b" targetNamespace="http://schemas.microsoft.com/office/2006/metadata/properties" ma:root="true" ma:fieldsID="0de800365dab765e5b81fb4ebd8e426a" ns1:_="" ns2:_="" ns3:_="">
    <xsd:import namespace="http://schemas.microsoft.com/sharepoint/v3"/>
    <xsd:import namespace="c31e3bd6-984f-4fb6-bec7-9b2ee5166a42"/>
    <xsd:import namespace="af11faee-4ddf-430e-91bd-6f8a3bbce8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e3bd6-984f-4fb6-bec7-9b2ee5166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014d13-2e77-4e0e-b1f5-10ec74e63a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11faee-4ddf-430e-91bd-6f8a3bbce85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4abecaf-5eb6-42a7-afd7-816aba11b29a}" ma:internalName="TaxCatchAll" ma:showField="CatchAllData" ma:web="af11faee-4ddf-430e-91bd-6f8a3bbce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f11faee-4ddf-430e-91bd-6f8a3bbce85b" xsi:nil="true"/>
    <lcf76f155ced4ddcb4097134ff3c332f xmlns="c31e3bd6-984f-4fb6-bec7-9b2ee5166a4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af11faee-4ddf-430e-91bd-6f8a3bbce85b">
      <UserInfo>
        <DisplayName>With, Nelleke de | Gouwe Academie</DisplayName>
        <AccountId>208</AccountId>
        <AccountType/>
      </UserInfo>
    </SharedWithUsers>
  </documentManagement>
</p:properties>
</file>

<file path=customXml/itemProps1.xml><?xml version="1.0" encoding="utf-8"?>
<ds:datastoreItem xmlns:ds="http://schemas.openxmlformats.org/officeDocument/2006/customXml" ds:itemID="{B18ABA0B-B56F-43C4-BC6C-7A51F1F670C6}">
  <ds:schemaRefs>
    <ds:schemaRef ds:uri="http://schemas.openxmlformats.org/officeDocument/2006/bibliography"/>
  </ds:schemaRefs>
</ds:datastoreItem>
</file>

<file path=customXml/itemProps2.xml><?xml version="1.0" encoding="utf-8"?>
<ds:datastoreItem xmlns:ds="http://schemas.openxmlformats.org/officeDocument/2006/customXml" ds:itemID="{9AFC6D44-B157-4A0B-8DB1-5AC9053AFB7B}">
  <ds:schemaRefs>
    <ds:schemaRef ds:uri="http://schemas.microsoft.com/sharepoint/v3/contenttype/forms"/>
  </ds:schemaRefs>
</ds:datastoreItem>
</file>

<file path=customXml/itemProps3.xml><?xml version="1.0" encoding="utf-8"?>
<ds:datastoreItem xmlns:ds="http://schemas.openxmlformats.org/officeDocument/2006/customXml" ds:itemID="{CE2311F4-AF2F-43DA-9216-0168CA8BD2AB}"/>
</file>

<file path=customXml/itemProps4.xml><?xml version="1.0" encoding="utf-8"?>
<ds:datastoreItem xmlns:ds="http://schemas.openxmlformats.org/officeDocument/2006/customXml" ds:itemID="{429AAD7D-87DC-4070-B48F-F3887E255B65}">
  <ds:schemaRefs>
    <ds:schemaRef ds:uri="http://schemas.microsoft.com/office/2006/metadata/properties"/>
    <ds:schemaRef ds:uri="http://schemas.microsoft.com/office/infopath/2007/PartnerControls"/>
    <ds:schemaRef ds:uri="d73dd908-5d95-4a59-aa27-2ebce7f6f160"/>
    <ds:schemaRef ds:uri="82c888bd-ecf4-4876-a793-582267d8489d"/>
  </ds:schemaRefs>
</ds:datastoreItem>
</file>

<file path=docProps/app.xml><?xml version="1.0" encoding="utf-8"?>
<Properties xmlns="http://schemas.openxmlformats.org/officeDocument/2006/extended-properties" xmlns:vt="http://schemas.openxmlformats.org/officeDocument/2006/docPropsVTypes">
  <Template>GA_Staand.dotx</Template>
  <TotalTime>11</TotalTime>
  <Pages>2</Pages>
  <Words>764</Words>
  <Characters>4206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Jansen-Tigchelaar.D.</dc:creator>
  <cp:keywords/>
  <dc:description/>
  <cp:lastModifiedBy>D. Tigchelaar</cp:lastModifiedBy>
  <cp:revision>2</cp:revision>
  <dcterms:created xsi:type="dcterms:W3CDTF">2024-01-30T09:43:00Z</dcterms:created>
  <dcterms:modified xsi:type="dcterms:W3CDTF">2024-01-30T09:56:00Z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0x010100DE0ECFA641DD7345AA426FFF09E7B489</vt:lpwstr>
  </property>
  <property fmtid="{D5CDD505-2E9C-101B-9397-08002B2CF9AE}" pid="3" name="Flowuitvoeren">
    <vt:lpwstr>Ja</vt:lpwstr>
  </property>
  <property fmtid="{D5CDD505-2E9C-101B-9397-08002B2CF9AE}" pid="4" name="MediaServiceImageTags">
    <vt:lpwstr/>
  </property>
</Properties>
</file>